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C0114" w14:textId="29F63FCC" w:rsidR="00060A6F" w:rsidRPr="00E55475" w:rsidRDefault="00E55475" w:rsidP="00E55475">
      <w:pPr>
        <w:tabs>
          <w:tab w:val="left" w:pos="3225"/>
        </w:tabs>
        <w:jc w:val="both"/>
        <w:rPr>
          <w:rFonts w:ascii="Times New Roman" w:hAnsi="Times New Roman" w:cs="Times New Roman"/>
          <w:b/>
          <w:sz w:val="28"/>
          <w:szCs w:val="28"/>
        </w:rPr>
      </w:pPr>
      <w:bookmarkStart w:id="0" w:name="_Hlk190763748"/>
      <w:bookmarkStart w:id="1" w:name="_GoBack"/>
      <w:bookmarkEnd w:id="0"/>
      <w:bookmarkEnd w:id="1"/>
      <w:r w:rsidRPr="00E55475">
        <w:rPr>
          <w:rFonts w:ascii="Times New Roman" w:hAnsi="Times New Roman" w:cs="Times New Roman"/>
          <w:b/>
          <w:sz w:val="28"/>
          <w:szCs w:val="28"/>
        </w:rPr>
        <w:t>Likumi, to regulētās tiesību jomas</w:t>
      </w:r>
    </w:p>
    <w:p w14:paraId="4A414B52" w14:textId="1CEEFADB" w:rsidR="00E55475" w:rsidRPr="00584731" w:rsidRDefault="00E55475" w:rsidP="00584731">
      <w:pPr>
        <w:tabs>
          <w:tab w:val="left" w:pos="426"/>
          <w:tab w:val="left" w:pos="709"/>
        </w:tabs>
        <w:spacing w:after="0" w:line="480" w:lineRule="auto"/>
        <w:jc w:val="both"/>
        <w:rPr>
          <w:rFonts w:ascii="Times New Roman" w:hAnsi="Times New Roman" w:cs="Times New Roman"/>
          <w:b/>
          <w:bCs/>
          <w:sz w:val="24"/>
          <w:szCs w:val="24"/>
        </w:rPr>
      </w:pPr>
      <w:r w:rsidRPr="00584731">
        <w:rPr>
          <w:rFonts w:ascii="Times New Roman" w:hAnsi="Times New Roman" w:cs="Times New Roman"/>
          <w:sz w:val="24"/>
          <w:szCs w:val="24"/>
        </w:rPr>
        <w:t>Demokrātiskā valstī pastāv likumi, normatīvie akti, kas regulē dažādas dzīves jomas. Atbildību par dažādiem nodarījumiem pret personu, valsti vai mantu nosaka Krimināllikums,</w:t>
      </w:r>
      <w:r w:rsidR="001A17EC" w:rsidRPr="00584731">
        <w:rPr>
          <w:rFonts w:ascii="Times New Roman" w:hAnsi="Times New Roman" w:cs="Times New Roman"/>
          <w:sz w:val="24"/>
          <w:szCs w:val="24"/>
        </w:rPr>
        <w:t xml:space="preserve"> </w:t>
      </w:r>
      <w:r w:rsidRPr="00584731">
        <w:rPr>
          <w:rFonts w:ascii="Times New Roman" w:hAnsi="Times New Roman" w:cs="Times New Roman"/>
          <w:sz w:val="24"/>
          <w:szCs w:val="24"/>
        </w:rPr>
        <w:t>Civillikums, Administratīvās atbildības likums, Darba likums un citi.</w:t>
      </w:r>
      <w:r w:rsidRPr="00584731">
        <w:rPr>
          <w:rFonts w:ascii="Times New Roman" w:hAnsi="Times New Roman" w:cs="Times New Roman"/>
          <w:b/>
          <w:bCs/>
          <w:sz w:val="24"/>
          <w:szCs w:val="24"/>
        </w:rPr>
        <w:t xml:space="preserve"> </w:t>
      </w:r>
      <w:r w:rsidR="00584731">
        <w:rPr>
          <w:rFonts w:ascii="Times New Roman" w:hAnsi="Times New Roman" w:cs="Times New Roman"/>
          <w:b/>
          <w:bCs/>
          <w:sz w:val="24"/>
          <w:szCs w:val="24"/>
        </w:rPr>
        <w:t xml:space="preserve"> </w:t>
      </w:r>
      <w:r w:rsidRPr="00584731">
        <w:rPr>
          <w:rFonts w:ascii="Times New Roman" w:hAnsi="Times New Roman" w:cs="Times New Roman"/>
          <w:b/>
          <w:bCs/>
          <w:sz w:val="24"/>
          <w:szCs w:val="24"/>
        </w:rPr>
        <w:t>Krimināllikums</w:t>
      </w:r>
      <w:r w:rsidRPr="00584731">
        <w:rPr>
          <w:rFonts w:ascii="Times New Roman" w:hAnsi="Times New Roman" w:cs="Times New Roman"/>
          <w:sz w:val="24"/>
          <w:szCs w:val="24"/>
        </w:rPr>
        <w:t xml:space="preserve"> ir likums, kurš nosaka, kas ir noziedzīgi nodarījumi un to klasifikāciju, paredz noteiktu sodu par tiem. Pēc Krimināllikuma noziedzīgie nodarījumi dalās kriminālpārkāpumos un noziegumos. Noziegumi ir nodarījumi pret personu un tās veselību (personas aizskārums, miesas bojājumi, </w:t>
      </w:r>
      <w:proofErr w:type="spellStart"/>
      <w:r w:rsidRPr="00584731">
        <w:rPr>
          <w:rFonts w:ascii="Times New Roman" w:hAnsi="Times New Roman" w:cs="Times New Roman"/>
          <w:sz w:val="24"/>
          <w:szCs w:val="24"/>
        </w:rPr>
        <w:t>izvarošana</w:t>
      </w:r>
      <w:proofErr w:type="spellEnd"/>
      <w:r w:rsidRPr="00584731">
        <w:rPr>
          <w:rFonts w:ascii="Times New Roman" w:hAnsi="Times New Roman" w:cs="Times New Roman"/>
          <w:sz w:val="24"/>
          <w:szCs w:val="24"/>
        </w:rPr>
        <w:t>, slepkavība u.tml.), pret īpašumu (zādzība, krāpšana u.tml.), pret cilvēci (genocīds, terorisms, nacionālā, etniskā, rasu vai reliģiskā naida izraisīšana), pret valsti (darbība), pret Latvijas Republikas neatkarību un vienotību</w:t>
      </w:r>
      <w:r w:rsidR="001A17EC" w:rsidRPr="00584731">
        <w:rPr>
          <w:rFonts w:ascii="Times New Roman" w:hAnsi="Times New Roman" w:cs="Times New Roman"/>
          <w:sz w:val="24"/>
          <w:szCs w:val="24"/>
        </w:rPr>
        <w:t xml:space="preserve"> (</w:t>
      </w:r>
      <w:r w:rsidRPr="00584731">
        <w:rPr>
          <w:rFonts w:ascii="Times New Roman" w:hAnsi="Times New Roman" w:cs="Times New Roman"/>
          <w:sz w:val="24"/>
          <w:szCs w:val="24"/>
        </w:rPr>
        <w:t>valsts simbolu zaimošana, spiegošana u.tml.), pret dabu. Pie kriminālatbildības saucama persona no 14 gadiem, kura ar nodomu vai aiz neuzmanības izdarījusi šajā likumā paredzētu nodarījumu.</w:t>
      </w:r>
      <w:r w:rsidRPr="00584731">
        <w:rPr>
          <w:rFonts w:ascii="Times New Roman" w:hAnsi="Times New Roman" w:cs="Times New Roman"/>
          <w:b/>
          <w:bCs/>
          <w:sz w:val="24"/>
          <w:szCs w:val="24"/>
        </w:rPr>
        <w:t xml:space="preserve"> Administratīvie likumi</w:t>
      </w:r>
      <w:r w:rsidRPr="00584731">
        <w:rPr>
          <w:rFonts w:ascii="Times New Roman" w:hAnsi="Times New Roman" w:cs="Times New Roman"/>
          <w:sz w:val="24"/>
          <w:szCs w:val="24"/>
        </w:rPr>
        <w:t xml:space="preserve"> nosaka, kāda darbība vai bezdarbība atzīstama par administratīvo pārkāpumu, kādu administratīvo sodu</w:t>
      </w:r>
      <w:r w:rsidR="001A17EC" w:rsidRPr="00584731">
        <w:rPr>
          <w:rFonts w:ascii="Times New Roman" w:hAnsi="Times New Roman" w:cs="Times New Roman"/>
          <w:sz w:val="24"/>
          <w:szCs w:val="24"/>
        </w:rPr>
        <w:t xml:space="preserve"> </w:t>
      </w:r>
      <w:r w:rsidRPr="00584731">
        <w:rPr>
          <w:rFonts w:ascii="Times New Roman" w:hAnsi="Times New Roman" w:cs="Times New Roman"/>
          <w:sz w:val="24"/>
          <w:szCs w:val="24"/>
        </w:rPr>
        <w:t xml:space="preserve">kāda institūcija (amatpersona) un kādā kārtībā var uzlikt personai, kas izdarījusi administratīvo pārkāpumu. Administratīvo likumu uzdevums ir “aizsargāt pastāvošo tiesisko iekārtu, tai skaitā sabiedrības tiesiskās intereses, noteikto pārvaldes kārtību, sabiedrisko kārtību, kā arī, ievērojot personas </w:t>
      </w:r>
      <w:proofErr w:type="spellStart"/>
      <w:r w:rsidRPr="00584731">
        <w:rPr>
          <w:rFonts w:ascii="Times New Roman" w:hAnsi="Times New Roman" w:cs="Times New Roman"/>
          <w:sz w:val="24"/>
          <w:szCs w:val="24"/>
        </w:rPr>
        <w:t>pamattiesības</w:t>
      </w:r>
      <w:proofErr w:type="spellEnd"/>
      <w:r w:rsidRPr="00584731">
        <w:rPr>
          <w:rFonts w:ascii="Times New Roman" w:hAnsi="Times New Roman" w:cs="Times New Roman"/>
          <w:sz w:val="24"/>
          <w:szCs w:val="24"/>
        </w:rPr>
        <w:t>, nodrošināt efektīvu administratīvā pārkāpuma procesu un panākt tiesisko attiecību taisnīgu noregulēšanu.”</w:t>
      </w:r>
      <w:r w:rsidR="00584731">
        <w:rPr>
          <w:rFonts w:ascii="Times New Roman" w:hAnsi="Times New Roman" w:cs="Times New Roman"/>
          <w:sz w:val="24"/>
          <w:szCs w:val="24"/>
        </w:rPr>
        <w:t xml:space="preserve"> </w:t>
      </w:r>
    </w:p>
    <w:p w14:paraId="66FA36E5" w14:textId="69D3ED2D" w:rsidR="002461EB" w:rsidRPr="00584731" w:rsidRDefault="00E55475" w:rsidP="00584731">
      <w:pPr>
        <w:tabs>
          <w:tab w:val="left" w:pos="709"/>
          <w:tab w:val="left" w:pos="3225"/>
        </w:tabs>
        <w:spacing w:after="0" w:line="480" w:lineRule="auto"/>
        <w:jc w:val="both"/>
        <w:rPr>
          <w:rFonts w:ascii="Times New Roman" w:hAnsi="Times New Roman" w:cs="Times New Roman"/>
          <w:sz w:val="24"/>
          <w:szCs w:val="24"/>
        </w:rPr>
      </w:pPr>
      <w:r w:rsidRPr="00584731">
        <w:rPr>
          <w:rFonts w:ascii="Times New Roman" w:hAnsi="Times New Roman" w:cs="Times New Roman"/>
          <w:b/>
          <w:bCs/>
          <w:sz w:val="24"/>
          <w:szCs w:val="24"/>
        </w:rPr>
        <w:t>Darba likums</w:t>
      </w:r>
      <w:r w:rsidRPr="00584731">
        <w:rPr>
          <w:rFonts w:ascii="Times New Roman" w:hAnsi="Times New Roman" w:cs="Times New Roman"/>
          <w:sz w:val="24"/>
          <w:szCs w:val="24"/>
        </w:rPr>
        <w:t xml:space="preserve"> regulē darba devēja un darbinieka savstarpējās tiesiskās attiecības: darba līguma sastādīšana, darbinieka un darba devēja tiesības un pienākumi, darba samaksa, darba un atpūtas laiks.</w:t>
      </w:r>
      <w:r w:rsidR="00584731">
        <w:rPr>
          <w:rFonts w:ascii="Times New Roman" w:hAnsi="Times New Roman" w:cs="Times New Roman"/>
          <w:sz w:val="24"/>
          <w:szCs w:val="24"/>
        </w:rPr>
        <w:t xml:space="preserve"> </w:t>
      </w:r>
      <w:r w:rsidRPr="00584731">
        <w:rPr>
          <w:rFonts w:ascii="Times New Roman" w:hAnsi="Times New Roman" w:cs="Times New Roman"/>
          <w:b/>
          <w:bCs/>
          <w:sz w:val="24"/>
          <w:szCs w:val="24"/>
        </w:rPr>
        <w:t>Bērnu tiesību aizsardzības likums</w:t>
      </w:r>
      <w:r w:rsidRPr="00584731">
        <w:rPr>
          <w:rFonts w:ascii="Times New Roman" w:hAnsi="Times New Roman" w:cs="Times New Roman"/>
          <w:sz w:val="24"/>
          <w:szCs w:val="24"/>
        </w:rPr>
        <w:t xml:space="preserve"> nosaka bērna tiesības un brīvības, pienākumus pret ģimenes locekļiem un sabiedrību. Šis likums reglamentē vecāku un citu personu, valsts un pašvaldību tiesības, pienākumus un atbildību par bērna tiesību nodrošināšanu, nosaka bērna tiesību aizsardzības sistēmu. Likumi tiek veidoti un pastāv, lai aizstāvētu indivīdus, noteiktu viņu pienākumus un tiesības; tie regulē cilvēku attiecības un uzvedību sabiedrībā. Tie nedrīkst būt pretrunā ar Satversmi.</w:t>
      </w:r>
      <w:r w:rsidRPr="00584731">
        <w:rPr>
          <w:sz w:val="24"/>
          <w:szCs w:val="24"/>
        </w:rPr>
        <w:t xml:space="preserve"> </w:t>
      </w:r>
      <w:r w:rsidRPr="00584731">
        <w:rPr>
          <w:rFonts w:ascii="Times New Roman" w:hAnsi="Times New Roman" w:cs="Times New Roman"/>
          <w:sz w:val="24"/>
          <w:szCs w:val="24"/>
        </w:rPr>
        <w:t>Likumu un normatīvo aktu atbilstību Satversmei nosaka Satversmes tiesa.</w:t>
      </w:r>
    </w:p>
    <w:p w14:paraId="480A64D1" w14:textId="5B429FD6" w:rsidR="002461EB" w:rsidRDefault="002461EB" w:rsidP="00584731">
      <w:pPr>
        <w:rPr>
          <w:rFonts w:ascii="Times New Roman" w:hAnsi="Times New Roman" w:cs="Times New Roman"/>
        </w:rPr>
      </w:pPr>
      <w:r>
        <w:rPr>
          <w:rFonts w:ascii="Times New Roman" w:hAnsi="Times New Roman" w:cs="Times New Roman"/>
        </w:rPr>
        <w:br w:type="page"/>
      </w:r>
    </w:p>
    <w:p w14:paraId="722DB6A5" w14:textId="1A914F00" w:rsidR="002461EB" w:rsidRDefault="002461EB" w:rsidP="002461EB">
      <w:pPr>
        <w:spacing w:after="0" w:line="240" w:lineRule="auto"/>
        <w:jc w:val="right"/>
        <w:rPr>
          <w:rFonts w:ascii="Times New Roman" w:hAnsi="Times New Roman" w:cs="Times New Roman"/>
          <w:b/>
          <w:sz w:val="24"/>
          <w:szCs w:val="24"/>
        </w:rPr>
      </w:pPr>
      <w:r w:rsidRPr="002461EB">
        <w:rPr>
          <w:rFonts w:ascii="Times New Roman" w:hAnsi="Times New Roman" w:cs="Times New Roman"/>
          <w:b/>
          <w:sz w:val="24"/>
          <w:szCs w:val="24"/>
        </w:rPr>
        <w:lastRenderedPageBreak/>
        <w:t>Uzdevum</w:t>
      </w:r>
      <w:r w:rsidR="0015585F">
        <w:rPr>
          <w:rFonts w:ascii="Times New Roman" w:hAnsi="Times New Roman" w:cs="Times New Roman"/>
          <w:b/>
          <w:sz w:val="24"/>
          <w:szCs w:val="24"/>
        </w:rPr>
        <w:t>s</w:t>
      </w:r>
    </w:p>
    <w:p w14:paraId="5679DCEE" w14:textId="77777777" w:rsidR="002461EB" w:rsidRPr="002461EB" w:rsidRDefault="002461EB" w:rsidP="002461EB">
      <w:pPr>
        <w:spacing w:after="0" w:line="240" w:lineRule="auto"/>
        <w:jc w:val="right"/>
        <w:rPr>
          <w:rFonts w:ascii="Times New Roman" w:hAnsi="Times New Roman" w:cs="Times New Roman"/>
          <w:b/>
          <w:sz w:val="24"/>
          <w:szCs w:val="24"/>
        </w:rPr>
      </w:pPr>
    </w:p>
    <w:p w14:paraId="4AE876B4" w14:textId="59209185" w:rsidR="002461EB" w:rsidRPr="002461EB" w:rsidRDefault="002461EB" w:rsidP="00A95E0C">
      <w:pPr>
        <w:spacing w:after="0" w:line="240" w:lineRule="auto"/>
        <w:jc w:val="both"/>
        <w:rPr>
          <w:rFonts w:ascii="Times New Roman" w:hAnsi="Times New Roman" w:cs="Times New Roman"/>
          <w:sz w:val="24"/>
          <w:szCs w:val="24"/>
        </w:rPr>
      </w:pPr>
      <w:r w:rsidRPr="002461EB">
        <w:rPr>
          <w:rFonts w:ascii="Times New Roman" w:hAnsi="Times New Roman" w:cs="Times New Roman"/>
          <w:sz w:val="24"/>
          <w:szCs w:val="24"/>
        </w:rPr>
        <w:t>Strādājiet pārī</w:t>
      </w:r>
      <w:r>
        <w:rPr>
          <w:rFonts w:ascii="Times New Roman" w:hAnsi="Times New Roman" w:cs="Times New Roman"/>
          <w:sz w:val="24"/>
          <w:szCs w:val="24"/>
        </w:rPr>
        <w:t>!</w:t>
      </w:r>
    </w:p>
    <w:p w14:paraId="5EC4D9F1" w14:textId="7472E836" w:rsidR="002461EB" w:rsidRPr="002461EB" w:rsidRDefault="002461EB" w:rsidP="00A95E0C">
      <w:pPr>
        <w:spacing w:after="0" w:line="240" w:lineRule="auto"/>
        <w:jc w:val="both"/>
        <w:rPr>
          <w:rFonts w:ascii="Times New Roman" w:hAnsi="Times New Roman" w:cs="Times New Roman"/>
          <w:sz w:val="24"/>
          <w:szCs w:val="24"/>
        </w:rPr>
      </w:pPr>
      <w:r w:rsidRPr="002461EB">
        <w:rPr>
          <w:rFonts w:ascii="Times New Roman" w:hAnsi="Times New Roman" w:cs="Times New Roman"/>
          <w:sz w:val="24"/>
          <w:szCs w:val="24"/>
        </w:rPr>
        <w:t>1.</w:t>
      </w:r>
      <w:r>
        <w:rPr>
          <w:rFonts w:ascii="Times New Roman" w:hAnsi="Times New Roman" w:cs="Times New Roman"/>
          <w:sz w:val="24"/>
          <w:szCs w:val="24"/>
        </w:rPr>
        <w:t xml:space="preserve"> </w:t>
      </w:r>
      <w:r w:rsidRPr="002461EB">
        <w:rPr>
          <w:rFonts w:ascii="Times New Roman" w:hAnsi="Times New Roman" w:cs="Times New Roman"/>
          <w:sz w:val="24"/>
          <w:szCs w:val="24"/>
        </w:rPr>
        <w:t>Izlasiet tekstu! Sadaliet tekstu rindkopās</w:t>
      </w:r>
      <w:r>
        <w:rPr>
          <w:rFonts w:ascii="Times New Roman" w:hAnsi="Times New Roman" w:cs="Times New Roman"/>
          <w:sz w:val="24"/>
          <w:szCs w:val="24"/>
        </w:rPr>
        <w:t>!</w:t>
      </w:r>
      <w:r w:rsidRPr="002461EB">
        <w:rPr>
          <w:rFonts w:ascii="Times New Roman" w:hAnsi="Times New Roman" w:cs="Times New Roman"/>
          <w:sz w:val="24"/>
          <w:szCs w:val="24"/>
        </w:rPr>
        <w:t xml:space="preserve"> </w:t>
      </w:r>
    </w:p>
    <w:p w14:paraId="30974BF5" w14:textId="42161C4E" w:rsidR="002461EB" w:rsidRDefault="002461EB" w:rsidP="00A95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461EB">
        <w:rPr>
          <w:rFonts w:ascii="Times New Roman" w:hAnsi="Times New Roman" w:cs="Times New Roman"/>
          <w:sz w:val="24"/>
          <w:szCs w:val="24"/>
        </w:rPr>
        <w:t>Lai atzīmētu svarīgāko informāciju</w:t>
      </w:r>
      <w:r w:rsidR="00584731">
        <w:rPr>
          <w:rFonts w:ascii="Times New Roman" w:hAnsi="Times New Roman" w:cs="Times New Roman"/>
          <w:sz w:val="24"/>
          <w:szCs w:val="24"/>
        </w:rPr>
        <w:t xml:space="preserve"> katrā no rindkopām</w:t>
      </w:r>
      <w:r w:rsidRPr="002461EB">
        <w:rPr>
          <w:rFonts w:ascii="Times New Roman" w:hAnsi="Times New Roman" w:cs="Times New Roman"/>
          <w:sz w:val="24"/>
          <w:szCs w:val="24"/>
        </w:rPr>
        <w:t>, izmanto</w:t>
      </w:r>
      <w:r>
        <w:rPr>
          <w:rFonts w:ascii="Times New Roman" w:hAnsi="Times New Roman" w:cs="Times New Roman"/>
          <w:sz w:val="24"/>
          <w:szCs w:val="24"/>
        </w:rPr>
        <w:t>jiet</w:t>
      </w:r>
      <w:r w:rsidRPr="002461EB">
        <w:rPr>
          <w:rFonts w:ascii="Times New Roman" w:hAnsi="Times New Roman" w:cs="Times New Roman"/>
          <w:sz w:val="24"/>
          <w:szCs w:val="24"/>
        </w:rPr>
        <w:t xml:space="preserve"> 2-3 </w:t>
      </w:r>
      <w:r>
        <w:rPr>
          <w:rFonts w:ascii="Times New Roman" w:hAnsi="Times New Roman" w:cs="Times New Roman"/>
          <w:sz w:val="24"/>
          <w:szCs w:val="24"/>
        </w:rPr>
        <w:t xml:space="preserve">no dotajiem </w:t>
      </w:r>
      <w:r w:rsidRPr="002461EB">
        <w:rPr>
          <w:rFonts w:ascii="Times New Roman" w:hAnsi="Times New Roman" w:cs="Times New Roman"/>
          <w:sz w:val="24"/>
          <w:szCs w:val="24"/>
        </w:rPr>
        <w:t>simbol</w:t>
      </w:r>
      <w:r>
        <w:rPr>
          <w:rFonts w:ascii="Times New Roman" w:hAnsi="Times New Roman" w:cs="Times New Roman"/>
          <w:sz w:val="24"/>
          <w:szCs w:val="24"/>
        </w:rPr>
        <w:t>iem!</w:t>
      </w:r>
    </w:p>
    <w:p w14:paraId="74482989" w14:textId="77777777" w:rsidR="002461EB" w:rsidRDefault="002461EB" w:rsidP="002461EB">
      <w:pPr>
        <w:spacing w:after="0" w:line="240" w:lineRule="auto"/>
        <w:rPr>
          <w:rFonts w:ascii="Times New Roman" w:hAnsi="Times New Roman" w:cs="Times New Roman"/>
          <w:sz w:val="24"/>
          <w:szCs w:val="24"/>
        </w:rPr>
      </w:pPr>
    </w:p>
    <w:p w14:paraId="6E774F65" w14:textId="301E6A56" w:rsidR="002461EB" w:rsidRDefault="002461EB" w:rsidP="002461EB">
      <w:pPr>
        <w:ind w:left="4820"/>
        <w:rPr>
          <w:rFonts w:ascii="Times New Roman" w:hAnsi="Times New Roman" w:cs="Times New Roman"/>
        </w:rPr>
      </w:pPr>
      <w:r>
        <w:rPr>
          <w:noProof/>
        </w:rPr>
        <w:drawing>
          <wp:inline distT="0" distB="0" distL="0" distR="0" wp14:anchorId="19E234E5" wp14:editId="1613EBE4">
            <wp:extent cx="3081020" cy="1986827"/>
            <wp:effectExtent l="0" t="0" r="5080" b="0"/>
            <wp:docPr id="1"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6163" cy="2041732"/>
                    </a:xfrm>
                    <a:prstGeom prst="rect">
                      <a:avLst/>
                    </a:prstGeom>
                    <a:noFill/>
                    <a:ln>
                      <a:noFill/>
                    </a:ln>
                  </pic:spPr>
                </pic:pic>
              </a:graphicData>
            </a:graphic>
          </wp:inline>
        </w:drawing>
      </w:r>
    </w:p>
    <w:p w14:paraId="2EC95BF9" w14:textId="77777777" w:rsidR="002461EB" w:rsidRDefault="002461EB" w:rsidP="002461EB">
      <w:pPr>
        <w:jc w:val="right"/>
        <w:rPr>
          <w:rFonts w:ascii="Times New Roman" w:hAnsi="Times New Roman" w:cs="Times New Roman"/>
          <w:b/>
          <w:sz w:val="24"/>
          <w:szCs w:val="24"/>
        </w:rPr>
      </w:pPr>
    </w:p>
    <w:p w14:paraId="1E1F13F6" w14:textId="7DDA30FA" w:rsidR="002461EB" w:rsidRPr="002461EB" w:rsidRDefault="002461EB" w:rsidP="002461EB">
      <w:pPr>
        <w:jc w:val="right"/>
        <w:rPr>
          <w:rFonts w:ascii="Times New Roman" w:hAnsi="Times New Roman" w:cs="Times New Roman"/>
          <w:b/>
          <w:sz w:val="24"/>
          <w:szCs w:val="24"/>
        </w:rPr>
      </w:pPr>
      <w:r w:rsidRPr="002461EB">
        <w:rPr>
          <w:rFonts w:ascii="Times New Roman" w:hAnsi="Times New Roman" w:cs="Times New Roman"/>
          <w:b/>
          <w:sz w:val="24"/>
          <w:szCs w:val="24"/>
        </w:rPr>
        <w:t>Papilduzdevumi</w:t>
      </w:r>
    </w:p>
    <w:p w14:paraId="294D7AEB" w14:textId="4543C13D" w:rsidR="002461EB" w:rsidRPr="002461EB" w:rsidRDefault="002461EB" w:rsidP="00584731">
      <w:pPr>
        <w:jc w:val="both"/>
        <w:rPr>
          <w:rFonts w:ascii="Times New Roman" w:hAnsi="Times New Roman" w:cs="Times New Roman"/>
          <w:sz w:val="24"/>
          <w:szCs w:val="24"/>
        </w:rPr>
      </w:pPr>
      <w:r w:rsidRPr="002461EB">
        <w:rPr>
          <w:rFonts w:ascii="Times New Roman" w:hAnsi="Times New Roman" w:cs="Times New Roman"/>
          <w:sz w:val="24"/>
          <w:szCs w:val="24"/>
        </w:rPr>
        <w:t>2.</w:t>
      </w:r>
      <w:r>
        <w:rPr>
          <w:rFonts w:ascii="Times New Roman" w:hAnsi="Times New Roman" w:cs="Times New Roman"/>
          <w:sz w:val="24"/>
          <w:szCs w:val="24"/>
        </w:rPr>
        <w:t xml:space="preserve"> </w:t>
      </w:r>
      <w:r w:rsidRPr="002461EB">
        <w:rPr>
          <w:rFonts w:ascii="Times New Roman" w:hAnsi="Times New Roman" w:cs="Times New Roman"/>
          <w:sz w:val="24"/>
          <w:szCs w:val="24"/>
        </w:rPr>
        <w:t xml:space="preserve">Atrodi šajā teksta daļā </w:t>
      </w:r>
      <w:r w:rsidRPr="002461EB">
        <w:rPr>
          <w:rFonts w:ascii="Times New Roman" w:hAnsi="Times New Roman" w:cs="Times New Roman"/>
          <w:sz w:val="24"/>
          <w:szCs w:val="24"/>
          <w:u w:val="single"/>
        </w:rPr>
        <w:t>piecus</w:t>
      </w:r>
      <w:r w:rsidRPr="002461EB">
        <w:rPr>
          <w:rFonts w:ascii="Times New Roman" w:hAnsi="Times New Roman" w:cs="Times New Roman"/>
          <w:sz w:val="24"/>
          <w:szCs w:val="24"/>
        </w:rPr>
        <w:t xml:space="preserve"> svarīgākos atslēgvārdus un </w:t>
      </w:r>
      <w:r w:rsidR="00584731">
        <w:rPr>
          <w:rFonts w:ascii="Times New Roman" w:hAnsi="Times New Roman" w:cs="Times New Roman"/>
          <w:sz w:val="24"/>
          <w:szCs w:val="24"/>
        </w:rPr>
        <w:t>grupē informāciju pēc izvēlētajiem atslēgas vārdiem</w:t>
      </w:r>
      <w:r w:rsidRPr="002461EB">
        <w:rPr>
          <w:rFonts w:ascii="Times New Roman" w:hAnsi="Times New Roman" w:cs="Times New Roman"/>
          <w:sz w:val="24"/>
          <w:szCs w:val="24"/>
        </w:rPr>
        <w:t>!</w:t>
      </w:r>
    </w:p>
    <w:p w14:paraId="1C7145D7" w14:textId="0AA7B6CC" w:rsidR="002461EB" w:rsidRPr="002461EB" w:rsidRDefault="002461EB" w:rsidP="002461EB">
      <w:pPr>
        <w:jc w:val="both"/>
        <w:rPr>
          <w:rFonts w:ascii="Times New Roman" w:hAnsi="Times New Roman" w:cs="Times New Roman"/>
          <w:sz w:val="24"/>
          <w:szCs w:val="24"/>
        </w:rPr>
      </w:pPr>
      <w:r w:rsidRPr="002461EB">
        <w:rPr>
          <w:rFonts w:ascii="Times New Roman" w:hAnsi="Times New Roman" w:cs="Times New Roman"/>
          <w:sz w:val="24"/>
          <w:szCs w:val="24"/>
        </w:rPr>
        <w:t>3.</w:t>
      </w:r>
      <w:r>
        <w:rPr>
          <w:rFonts w:ascii="Times New Roman" w:hAnsi="Times New Roman" w:cs="Times New Roman"/>
          <w:sz w:val="24"/>
          <w:szCs w:val="24"/>
        </w:rPr>
        <w:t xml:space="preserve"> </w:t>
      </w:r>
      <w:r w:rsidRPr="002461EB">
        <w:rPr>
          <w:rFonts w:ascii="Times New Roman" w:hAnsi="Times New Roman" w:cs="Times New Roman"/>
          <w:sz w:val="24"/>
          <w:szCs w:val="24"/>
        </w:rPr>
        <w:t>I</w:t>
      </w:r>
      <w:r w:rsidRPr="002461EB">
        <w:rPr>
          <w:rFonts w:ascii="Times New Roman" w:hAnsi="Times New Roman" w:cs="Times New Roman"/>
          <w:sz w:val="24"/>
          <w:szCs w:val="24"/>
          <w:lang w:val="la-Latn"/>
        </w:rPr>
        <w:t>zraksti terminus, kuru nozīmi nesaproti vai saproti tikai aptuveni</w:t>
      </w:r>
      <w:r w:rsidR="00A95E0C">
        <w:rPr>
          <w:rFonts w:ascii="Times New Roman" w:hAnsi="Times New Roman" w:cs="Times New Roman"/>
          <w:sz w:val="24"/>
          <w:szCs w:val="24"/>
        </w:rPr>
        <w:t>!</w:t>
      </w:r>
      <w:r>
        <w:rPr>
          <w:rFonts w:ascii="Times New Roman" w:hAnsi="Times New Roman" w:cs="Times New Roman"/>
          <w:sz w:val="24"/>
          <w:szCs w:val="24"/>
        </w:rPr>
        <w:t xml:space="preserve"> </w:t>
      </w:r>
      <w:r w:rsidRPr="002461EB">
        <w:rPr>
          <w:rFonts w:ascii="Times New Roman" w:hAnsi="Times New Roman" w:cs="Times New Roman"/>
          <w:sz w:val="24"/>
          <w:szCs w:val="24"/>
          <w:lang w:val="la-Latn"/>
        </w:rPr>
        <w:t>Noskaidro to nozīmi,</w:t>
      </w:r>
      <w:r>
        <w:rPr>
          <w:rFonts w:ascii="Times New Roman" w:hAnsi="Times New Roman" w:cs="Times New Roman"/>
          <w:sz w:val="24"/>
          <w:szCs w:val="24"/>
        </w:rPr>
        <w:t xml:space="preserve"> </w:t>
      </w:r>
      <w:r w:rsidRPr="002461EB">
        <w:rPr>
          <w:rFonts w:ascii="Times New Roman" w:hAnsi="Times New Roman" w:cs="Times New Roman"/>
          <w:sz w:val="24"/>
          <w:szCs w:val="24"/>
          <w:lang w:val="la-Latn"/>
        </w:rPr>
        <w:t>izmantojot dažādus resursus</w:t>
      </w:r>
      <w:r w:rsidR="00A95E0C">
        <w:rPr>
          <w:rFonts w:ascii="Times New Roman" w:hAnsi="Times New Roman" w:cs="Times New Roman"/>
          <w:sz w:val="24"/>
          <w:szCs w:val="24"/>
        </w:rPr>
        <w:t>!</w:t>
      </w:r>
    </w:p>
    <w:p w14:paraId="4E6FF555" w14:textId="32EFAE78" w:rsidR="00E55475" w:rsidRPr="00060A6F" w:rsidRDefault="00E55475" w:rsidP="001A17EC">
      <w:pPr>
        <w:tabs>
          <w:tab w:val="left" w:pos="709"/>
          <w:tab w:val="left" w:pos="3225"/>
        </w:tabs>
        <w:spacing w:line="276" w:lineRule="auto"/>
        <w:ind w:firstLine="709"/>
        <w:jc w:val="both"/>
      </w:pPr>
    </w:p>
    <w:sectPr w:rsidR="00E55475" w:rsidRPr="00060A6F" w:rsidSect="00584731">
      <w:headerReference w:type="default" r:id="rId7"/>
      <w:footerReference w:type="default" r:id="rId8"/>
      <w:pgSz w:w="11906" w:h="16838"/>
      <w:pgMar w:top="1276" w:right="1274" w:bottom="709"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1057B" w14:textId="77777777" w:rsidR="00F90F19" w:rsidRDefault="00F90F19" w:rsidP="00060A6F">
      <w:pPr>
        <w:spacing w:after="0" w:line="240" w:lineRule="auto"/>
      </w:pPr>
      <w:r>
        <w:separator/>
      </w:r>
    </w:p>
  </w:endnote>
  <w:endnote w:type="continuationSeparator" w:id="0">
    <w:p w14:paraId="150E52B2" w14:textId="77777777" w:rsidR="00F90F19" w:rsidRDefault="00F90F19" w:rsidP="0006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365717"/>
      <w:docPartObj>
        <w:docPartGallery w:val="Page Numbers (Bottom of Page)"/>
        <w:docPartUnique/>
      </w:docPartObj>
    </w:sdtPr>
    <w:sdtEndPr>
      <w:rPr>
        <w:noProof/>
      </w:rPr>
    </w:sdtEndPr>
    <w:sdtContent>
      <w:p w14:paraId="55A89985" w14:textId="33C1878F" w:rsidR="00A04BCE" w:rsidRDefault="00A04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98546" w14:textId="77777777" w:rsidR="00A04BCE" w:rsidRDefault="00A0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1CE5" w14:textId="77777777" w:rsidR="00F90F19" w:rsidRDefault="00F90F19" w:rsidP="00060A6F">
      <w:pPr>
        <w:spacing w:after="0" w:line="240" w:lineRule="auto"/>
      </w:pPr>
      <w:r>
        <w:separator/>
      </w:r>
    </w:p>
  </w:footnote>
  <w:footnote w:type="continuationSeparator" w:id="0">
    <w:p w14:paraId="1D38A6E1" w14:textId="77777777" w:rsidR="00F90F19" w:rsidRDefault="00F90F19" w:rsidP="0006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48BA" w14:textId="77777777" w:rsidR="00060A6F" w:rsidRDefault="00060A6F" w:rsidP="00060A6F">
    <w:pPr>
      <w:pStyle w:val="Header"/>
      <w:jc w:val="right"/>
    </w:pPr>
    <w:r>
      <w:rPr>
        <w:noProof/>
      </w:rPr>
      <w:drawing>
        <wp:inline distT="0" distB="0" distL="0" distR="0" wp14:anchorId="4375EE0D" wp14:editId="1E3A3A3F">
          <wp:extent cx="2200582" cy="790685"/>
          <wp:effectExtent l="0" t="0" r="9525" b="9525"/>
          <wp:docPr id="22" name="Picture 22">
            <a:extLst xmlns:a="http://schemas.openxmlformats.org/drawingml/2006/main">
              <a:ext uri="{FF2B5EF4-FFF2-40B4-BE49-F238E27FC236}">
                <a16:creationId xmlns:a16="http://schemas.microsoft.com/office/drawing/2014/main" id="{60627F7F-E467-4AB2-B751-51E421F29F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0627F7F-E467-4AB2-B751-51E421F29F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0582" cy="790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6F"/>
    <w:rsid w:val="00060A6F"/>
    <w:rsid w:val="0015585F"/>
    <w:rsid w:val="001A17EC"/>
    <w:rsid w:val="002461EB"/>
    <w:rsid w:val="00262E85"/>
    <w:rsid w:val="002B1990"/>
    <w:rsid w:val="00584731"/>
    <w:rsid w:val="0068350E"/>
    <w:rsid w:val="007F6AF7"/>
    <w:rsid w:val="00830F32"/>
    <w:rsid w:val="008B0F5B"/>
    <w:rsid w:val="00A04BCE"/>
    <w:rsid w:val="00A95E0C"/>
    <w:rsid w:val="00C11A46"/>
    <w:rsid w:val="00E55475"/>
    <w:rsid w:val="00E556FE"/>
    <w:rsid w:val="00F90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3613"/>
  <w15:chartTrackingRefBased/>
  <w15:docId w15:val="{9F712770-7DDB-4AE7-A1CE-18BE7E9D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A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0A6F"/>
  </w:style>
  <w:style w:type="paragraph" w:styleId="Footer">
    <w:name w:val="footer"/>
    <w:basedOn w:val="Normal"/>
    <w:link w:val="FooterChar"/>
    <w:uiPriority w:val="99"/>
    <w:unhideWhenUsed/>
    <w:rsid w:val="00060A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1742</Words>
  <Characters>994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Ivanova</dc:creator>
  <cp:keywords/>
  <dc:description/>
  <cp:lastModifiedBy>Ineta Īvāne</cp:lastModifiedBy>
  <cp:revision>6</cp:revision>
  <dcterms:created xsi:type="dcterms:W3CDTF">2025-02-18T07:37:00Z</dcterms:created>
  <dcterms:modified xsi:type="dcterms:W3CDTF">2025-02-26T09:04:00Z</dcterms:modified>
</cp:coreProperties>
</file>