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1EC7B" w14:textId="383CBAE6" w:rsidR="00F85347" w:rsidRDefault="00F85347" w:rsidP="00971911">
      <w:pPr>
        <w:jc w:val="right"/>
        <w:rPr>
          <w:rFonts w:ascii="Times New Roman" w:hAnsi="Times New Roman" w:cs="Times New Roman"/>
          <w:b/>
          <w:bCs/>
          <w:lang w:val="lv-LV"/>
        </w:rPr>
      </w:pPr>
      <w:r>
        <w:rPr>
          <w:rFonts w:ascii="Times New Roman" w:hAnsi="Times New Roman" w:cs="Times New Roman"/>
          <w:b/>
          <w:bCs/>
          <w:lang w:val="lv-LV"/>
        </w:rPr>
        <w:t>INFORMATĪVAIS TEKSTS</w:t>
      </w:r>
      <w:bookmarkStart w:id="0" w:name="_GoBack"/>
      <w:bookmarkEnd w:id="0"/>
    </w:p>
    <w:p w14:paraId="0ED9CCE9" w14:textId="556416DC" w:rsidR="00560029" w:rsidRPr="00560029" w:rsidRDefault="0037078A" w:rsidP="0037078A">
      <w:pPr>
        <w:spacing w:after="120"/>
        <w:rPr>
          <w:rFonts w:ascii="Times New Roman" w:hAnsi="Times New Roman" w:cs="Times New Roman"/>
          <w:b/>
          <w:bCs/>
          <w:lang w:val="lv-LV"/>
        </w:rPr>
      </w:pPr>
      <w:r>
        <w:rPr>
          <w:rFonts w:ascii="Times New Roman" w:hAnsi="Times New Roman" w:cs="Times New Roman"/>
          <w:b/>
          <w:bCs/>
          <w:lang w:val="lv-LV"/>
        </w:rPr>
        <w:t>Populārzinātniskais teksts</w:t>
      </w:r>
    </w:p>
    <w:p w14:paraId="152379A1" w14:textId="6FD9F62D" w:rsidR="00D448DB" w:rsidRPr="0037078A" w:rsidRDefault="00D448DB" w:rsidP="00193853">
      <w:pPr>
        <w:spacing w:after="0"/>
        <w:jc w:val="both"/>
        <w:rPr>
          <w:rFonts w:ascii="Times New Roman" w:hAnsi="Times New Roman" w:cs="Times New Roman"/>
          <w:sz w:val="22"/>
          <w:szCs w:val="22"/>
          <w:u w:val="single"/>
          <w:lang w:val="lv-LV"/>
        </w:rPr>
      </w:pPr>
      <w:r w:rsidRPr="0037078A">
        <w:rPr>
          <w:rFonts w:ascii="Times New Roman" w:hAnsi="Times New Roman" w:cs="Times New Roman"/>
          <w:sz w:val="22"/>
          <w:szCs w:val="22"/>
          <w:u w:val="single"/>
          <w:lang w:val="lv-LV"/>
        </w:rPr>
        <w:t>Teksts 1</w:t>
      </w:r>
    </w:p>
    <w:p w14:paraId="5312D852" w14:textId="0CFDD794" w:rsidR="0027795B" w:rsidRPr="00560029" w:rsidRDefault="0027795B" w:rsidP="0027795B">
      <w:pPr>
        <w:jc w:val="both"/>
        <w:rPr>
          <w:rFonts w:ascii="Times New Roman" w:hAnsi="Times New Roman" w:cs="Times New Roman"/>
          <w:sz w:val="22"/>
          <w:szCs w:val="22"/>
          <w:lang w:val="lv-LV"/>
        </w:rPr>
      </w:pPr>
      <w:r w:rsidRPr="00D448DB">
        <w:rPr>
          <w:rFonts w:ascii="Times New Roman" w:hAnsi="Times New Roman" w:cs="Times New Roman"/>
          <w:sz w:val="22"/>
          <w:szCs w:val="22"/>
          <w:lang w:val="lv-LV"/>
        </w:rPr>
        <w:t>Pirmā pasaules kara gaita, tehnika un ieroči .1914. gada 1. augustā Vācija un tās sabiedrotie pieteica karu Anglijai, Francijai un Krievijai. Karš turpinājās četrus gadus un beidzās 1918. gada 11. novembrī. Bojā gāja miljoniem cilvēku – gan karavīri, gan mierīgie iedzīvotāji. Miljoniem karavīru kļuva par kara invalīdiem. Tik liels bojā gājušo skaits izskaidrojams ar jaunu ieroču veidu un kara tehnikas radīšanu. Tika uzlaboti un modernizēti tādi ieroči kā ložmetēji, lielgabali, zemūdenes, bruņu vilcieni. Tika radīti jauni ieroču veidi. Pirmo reizi vēsturē izmantoja kara aviāciju – lidmašīnas un cepelīnus jeb dirižabļus. Radās bruņu tehnika – bruņumašīnas, tanki. Pirmo reizi tika izmantoti masu iznīcināšanas ieroči – ķīmiskie ieroči.</w:t>
      </w:r>
    </w:p>
    <w:p w14:paraId="152C0EE3" w14:textId="6D18E731" w:rsidR="00D448DB" w:rsidRPr="0037078A" w:rsidRDefault="00D448DB" w:rsidP="00193853">
      <w:pPr>
        <w:spacing w:after="0"/>
        <w:rPr>
          <w:rFonts w:ascii="Times New Roman" w:hAnsi="Times New Roman" w:cs="Times New Roman"/>
          <w:sz w:val="22"/>
          <w:szCs w:val="22"/>
          <w:u w:val="single"/>
          <w:lang w:val="lv-LV"/>
        </w:rPr>
      </w:pPr>
      <w:r w:rsidRPr="0037078A">
        <w:rPr>
          <w:rFonts w:ascii="Times New Roman" w:hAnsi="Times New Roman" w:cs="Times New Roman"/>
          <w:sz w:val="22"/>
          <w:szCs w:val="22"/>
          <w:u w:val="single"/>
          <w:lang w:val="lv-LV"/>
        </w:rPr>
        <w:t>Teksts 2</w:t>
      </w:r>
      <w:r w:rsidR="00193853" w:rsidRPr="0037078A">
        <w:rPr>
          <w:rFonts w:ascii="Times New Roman" w:hAnsi="Times New Roman" w:cs="Times New Roman"/>
          <w:sz w:val="22"/>
          <w:szCs w:val="22"/>
          <w:u w:val="single"/>
          <w:lang w:val="lv-LV"/>
        </w:rPr>
        <w:t xml:space="preserve"> </w:t>
      </w:r>
      <w:r w:rsidRPr="0037078A">
        <w:rPr>
          <w:rFonts w:ascii="Times New Roman" w:hAnsi="Times New Roman" w:cs="Times New Roman"/>
          <w:i/>
          <w:sz w:val="22"/>
          <w:szCs w:val="22"/>
          <w:u w:val="single"/>
          <w:lang w:val="lv-LV"/>
        </w:rPr>
        <w:t>“Zaudētā paaudze”</w:t>
      </w:r>
      <w:r w:rsidRPr="0037078A">
        <w:rPr>
          <w:rFonts w:ascii="Times New Roman" w:hAnsi="Times New Roman" w:cs="Times New Roman"/>
          <w:sz w:val="22"/>
          <w:szCs w:val="22"/>
          <w:u w:val="single"/>
          <w:lang w:val="lv-LV"/>
        </w:rPr>
        <w:t xml:space="preserve"> </w:t>
      </w:r>
    </w:p>
    <w:p w14:paraId="5643E9D0" w14:textId="77777777" w:rsidR="00D448DB" w:rsidRPr="00D448DB" w:rsidRDefault="00D448DB" w:rsidP="00193853">
      <w:pPr>
        <w:spacing w:after="0"/>
        <w:jc w:val="both"/>
        <w:rPr>
          <w:rFonts w:ascii="Times New Roman" w:hAnsi="Times New Roman" w:cs="Times New Roman"/>
          <w:b/>
          <w:bCs/>
          <w:sz w:val="22"/>
          <w:szCs w:val="22"/>
          <w:lang w:val="lv-LV"/>
        </w:rPr>
      </w:pPr>
      <w:r w:rsidRPr="00D448DB">
        <w:rPr>
          <w:rFonts w:ascii="Times New Roman" w:hAnsi="Times New Roman" w:cs="Times New Roman"/>
          <w:sz w:val="22"/>
          <w:szCs w:val="22"/>
          <w:lang w:val="lv-LV"/>
        </w:rPr>
        <w:t xml:space="preserve">Pazudušās paaudzes pārstāvji literatūrā. 20. gadsimta pirmās puses Rietumeiropas un Amerikas literatūrā viena no galvenajām tēmām bija Pirmā pasaules kara (1914 - 1918) tēma un tā sekas - gan indivīdam, gan visai cilvēcei. Šis karš savā mērogā un nežēlībā pārspēja visus iepriekšējos karus. Turklāt pasaules kara laikā bija ļoti grūti noteikt, kura pusē ir patiesība, kādam nolūkam katru dienu mira tūkstošiem cilvēku. Nebija arī skaidrs, kā jābeidzas karš "visiem pret visiem". Vārdu sakot, pasaules karš lika vairākus visgrūtākie jautājumi, spiesta pārvērtēt idejas par kara un taisnīguma, politikas un humānisma jēdzienu saderību, valsts interesēm un indivīda likteni. Rakstnieku darbiem, kas atspoguļo traģisko Pirmā pasaules kara pieredzi, viņi sāka piemērot definīciju zaudētās paaudzes literatūra ... Izteicienu "zaudētā paaudze" pirmo reizi izmantoja amerikāņu rakstnieks Ģertrūde </w:t>
      </w:r>
      <w:proofErr w:type="spellStart"/>
      <w:r w:rsidRPr="00D448DB">
        <w:rPr>
          <w:rFonts w:ascii="Times New Roman" w:hAnsi="Times New Roman" w:cs="Times New Roman"/>
          <w:sz w:val="22"/>
          <w:szCs w:val="22"/>
          <w:lang w:val="lv-LV"/>
        </w:rPr>
        <w:t>Šteina</w:t>
      </w:r>
      <w:proofErr w:type="spellEnd"/>
      <w:r w:rsidRPr="00D448DB">
        <w:rPr>
          <w:rFonts w:ascii="Times New Roman" w:hAnsi="Times New Roman" w:cs="Times New Roman"/>
          <w:sz w:val="22"/>
          <w:szCs w:val="22"/>
          <w:lang w:val="lv-LV"/>
        </w:rPr>
        <w:t xml:space="preserve">, kura lielāko dzīves daļu nodzīvoja Francijā, un 1926. g Ernests Hemingvejs citēja šo izteicienu epigrāfā romānam "Saule arī lec", pēc kura tas kļuva izplatīts. « Zaudētā paaudze”- tie ir tie, kuri neatgriezās no frontes vai atgriezās garīgi un fiziski invalīdi. Ērihs Marija </w:t>
      </w:r>
      <w:proofErr w:type="spellStart"/>
      <w:r w:rsidRPr="00D448DB">
        <w:rPr>
          <w:rFonts w:ascii="Times New Roman" w:hAnsi="Times New Roman" w:cs="Times New Roman"/>
          <w:sz w:val="22"/>
          <w:szCs w:val="22"/>
          <w:lang w:val="lv-LV"/>
        </w:rPr>
        <w:t>Remarks</w:t>
      </w:r>
      <w:proofErr w:type="spellEnd"/>
      <w:r w:rsidRPr="00D448DB">
        <w:rPr>
          <w:rFonts w:ascii="Times New Roman" w:hAnsi="Times New Roman" w:cs="Times New Roman"/>
          <w:sz w:val="22"/>
          <w:szCs w:val="22"/>
          <w:lang w:val="lv-LV"/>
        </w:rPr>
        <w:t xml:space="preserve"> bija vācu 20. gadsimta rakstnieks, "zaudētās paaudzes" pārstāvis. Sarakstījis vairākus darbus par kara šausmām. Viņa zināmākais darbs "Rietumu frontē bez pārmaiņām" (1928) par vācu karavīriem Pirmajā pasaules karā, ir ekranizēts un saņēmis Amerikas Kinoakadēmijas balvu. Remarka darbi padarīja viņu par nacistu ienaidnieku, kas sadedzināja daudzas viņa sarakstītās grāmatas</w:t>
      </w:r>
      <w:r w:rsidRPr="00D448DB">
        <w:rPr>
          <w:rFonts w:ascii="Times New Roman" w:hAnsi="Times New Roman" w:cs="Times New Roman"/>
          <w:b/>
          <w:bCs/>
          <w:sz w:val="22"/>
          <w:szCs w:val="22"/>
          <w:lang w:val="lv-LV"/>
        </w:rPr>
        <w:t>.</w:t>
      </w:r>
    </w:p>
    <w:p w14:paraId="1A18BC49" w14:textId="77777777" w:rsidR="0037078A" w:rsidRDefault="0037078A" w:rsidP="00560029">
      <w:pPr>
        <w:rPr>
          <w:rFonts w:ascii="Times New Roman" w:hAnsi="Times New Roman" w:cs="Times New Roman"/>
          <w:b/>
          <w:bCs/>
          <w:sz w:val="22"/>
          <w:szCs w:val="22"/>
          <w:lang w:val="lv-LV"/>
        </w:rPr>
      </w:pPr>
    </w:p>
    <w:p w14:paraId="76B79DD7" w14:textId="5A1A8C9C" w:rsidR="000E4320" w:rsidRPr="0037078A" w:rsidRDefault="0037078A" w:rsidP="0037078A">
      <w:pPr>
        <w:jc w:val="right"/>
        <w:rPr>
          <w:rFonts w:ascii="Times New Roman" w:hAnsi="Times New Roman" w:cs="Times New Roman"/>
          <w:b/>
          <w:bCs/>
          <w:lang w:val="lv-LV"/>
        </w:rPr>
      </w:pPr>
      <w:r w:rsidRPr="0037078A">
        <w:rPr>
          <w:rFonts w:ascii="Times New Roman" w:hAnsi="Times New Roman" w:cs="Times New Roman"/>
          <w:b/>
          <w:bCs/>
          <w:lang w:val="lv-LV"/>
        </w:rPr>
        <w:t xml:space="preserve">VIZUĀLAIS </w:t>
      </w:r>
      <w:r w:rsidR="000E4320" w:rsidRPr="0037078A">
        <w:rPr>
          <w:rFonts w:ascii="Times New Roman" w:hAnsi="Times New Roman" w:cs="Times New Roman"/>
          <w:b/>
          <w:bCs/>
          <w:lang w:val="lv-LV"/>
        </w:rPr>
        <w:t>TEKSTS</w:t>
      </w:r>
    </w:p>
    <w:p w14:paraId="1195D644" w14:textId="0AB5ACEC" w:rsidR="00103754" w:rsidRPr="00103754" w:rsidRDefault="00103754" w:rsidP="0037078A">
      <w:pPr>
        <w:spacing w:after="120"/>
        <w:rPr>
          <w:rFonts w:ascii="Times New Roman" w:hAnsi="Times New Roman" w:cs="Times New Roman"/>
          <w:b/>
          <w:bCs/>
          <w:sz w:val="22"/>
          <w:szCs w:val="22"/>
          <w:lang w:val="la-Latn"/>
        </w:rPr>
      </w:pPr>
      <w:r w:rsidRPr="00103754">
        <w:rPr>
          <w:rFonts w:ascii="Times New Roman" w:hAnsi="Times New Roman" w:cs="Times New Roman"/>
          <w:b/>
          <w:bCs/>
          <w:sz w:val="22"/>
          <w:szCs w:val="22"/>
          <w:lang w:val="lv-LV"/>
        </w:rPr>
        <w:t>Mācību filma</w:t>
      </w:r>
    </w:p>
    <w:p w14:paraId="579BFD4C" w14:textId="491ED277" w:rsidR="00560029" w:rsidRPr="00560029" w:rsidRDefault="00B049C4" w:rsidP="00193853">
      <w:pPr>
        <w:spacing w:after="0"/>
        <w:rPr>
          <w:rFonts w:ascii="Times New Roman" w:hAnsi="Times New Roman" w:cs="Times New Roman"/>
          <w:sz w:val="22"/>
          <w:szCs w:val="22"/>
          <w:lang w:val="lv-LV"/>
        </w:rPr>
      </w:pPr>
      <w:hyperlink r:id="rId7" w:tooltip="Pirmā pasaules kara cēloņi un iegansts: kā pasaule pēc simt gadiem miera nonāca līdz karam?" w:history="1">
        <w:r w:rsidR="00560029" w:rsidRPr="00560029">
          <w:rPr>
            <w:rStyle w:val="Hyperlink"/>
            <w:rFonts w:ascii="Times New Roman" w:hAnsi="Times New Roman" w:cs="Times New Roman"/>
            <w:sz w:val="22"/>
            <w:szCs w:val="22"/>
            <w:lang w:val="lv-LV"/>
          </w:rPr>
          <w:t>Pirmā pasaules kara cēloņi un iegansts: kā pasaule pēc simt gadiem miera nonāca līdz karam</w:t>
        </w:r>
        <w:r w:rsidR="001B0180">
          <w:rPr>
            <w:rStyle w:val="Hyperlink"/>
            <w:rFonts w:ascii="Times New Roman" w:hAnsi="Times New Roman" w:cs="Times New Roman"/>
            <w:sz w:val="22"/>
            <w:szCs w:val="22"/>
            <w:lang w:val="lv-LV"/>
          </w:rPr>
          <w:t xml:space="preserve"> </w:t>
        </w:r>
        <w:r w:rsidR="00560029" w:rsidRPr="00560029">
          <w:rPr>
            <w:rStyle w:val="Hyperlink"/>
            <w:rFonts w:ascii="Times New Roman" w:hAnsi="Times New Roman" w:cs="Times New Roman"/>
            <w:sz w:val="22"/>
            <w:szCs w:val="22"/>
            <w:lang w:val="lv-LV"/>
          </w:rPr>
          <w:t>?</w:t>
        </w:r>
      </w:hyperlink>
    </w:p>
    <w:p w14:paraId="0AD8B688" w14:textId="77777777" w:rsidR="00193853" w:rsidRDefault="00193853" w:rsidP="00193853">
      <w:pPr>
        <w:spacing w:after="0"/>
        <w:rPr>
          <w:rFonts w:ascii="Times New Roman" w:hAnsi="Times New Roman" w:cs="Times New Roman"/>
          <w:b/>
          <w:bCs/>
          <w:lang w:val="lv-LV"/>
        </w:rPr>
      </w:pPr>
    </w:p>
    <w:p w14:paraId="5F07099D" w14:textId="3EBCA96B" w:rsidR="00103754" w:rsidRPr="0037078A" w:rsidRDefault="0037078A" w:rsidP="0037078A">
      <w:pPr>
        <w:spacing w:after="0"/>
        <w:jc w:val="right"/>
        <w:rPr>
          <w:rFonts w:ascii="Times New Roman" w:hAnsi="Times New Roman" w:cs="Times New Roman"/>
          <w:b/>
          <w:bCs/>
          <w:lang w:val="lv-LV"/>
        </w:rPr>
      </w:pPr>
      <w:r>
        <w:rPr>
          <w:rFonts w:ascii="Times New Roman" w:hAnsi="Times New Roman" w:cs="Times New Roman"/>
          <w:b/>
          <w:bCs/>
          <w:lang w:val="lv-LV"/>
        </w:rPr>
        <w:t xml:space="preserve">ĀĶA </w:t>
      </w:r>
      <w:r w:rsidR="000E4320">
        <w:rPr>
          <w:rFonts w:ascii="Times New Roman" w:hAnsi="Times New Roman" w:cs="Times New Roman"/>
          <w:b/>
          <w:bCs/>
          <w:lang w:val="lv-LV"/>
        </w:rPr>
        <w:t>TEKSTS</w:t>
      </w:r>
      <w:r w:rsidR="000B1A16">
        <w:rPr>
          <w:rFonts w:ascii="Times New Roman" w:hAnsi="Times New Roman" w:cs="Times New Roman"/>
          <w:b/>
          <w:bCs/>
          <w:lang w:val="lv-LV"/>
        </w:rPr>
        <w:t xml:space="preserve"> </w:t>
      </w:r>
    </w:p>
    <w:p w14:paraId="176FC883" w14:textId="44D3190F" w:rsidR="006C1D24" w:rsidRPr="0060245B" w:rsidRDefault="0037078A" w:rsidP="0037078A">
      <w:pPr>
        <w:spacing w:after="120"/>
        <w:rPr>
          <w:rFonts w:ascii="Times New Roman" w:hAnsi="Times New Roman" w:cs="Times New Roman"/>
          <w:i/>
          <w:lang w:val="lv-LV"/>
        </w:rPr>
      </w:pPr>
      <w:r w:rsidRPr="0037078A">
        <w:rPr>
          <w:rFonts w:ascii="Times New Roman" w:hAnsi="Times New Roman" w:cs="Times New Roman"/>
          <w:b/>
          <w:lang w:val="lv-LV"/>
        </w:rPr>
        <w:t>Daiļliteratūras tekst</w:t>
      </w:r>
      <w:r>
        <w:rPr>
          <w:rFonts w:ascii="Times New Roman" w:hAnsi="Times New Roman" w:cs="Times New Roman"/>
          <w:i/>
          <w:lang w:val="lv-LV"/>
        </w:rPr>
        <w:t xml:space="preserve">s </w:t>
      </w:r>
      <w:r w:rsidRPr="0037078A">
        <w:rPr>
          <w:rFonts w:ascii="Times New Roman" w:hAnsi="Times New Roman" w:cs="Times New Roman"/>
          <w:b/>
          <w:lang w:val="lv-LV"/>
        </w:rPr>
        <w:t xml:space="preserve">- </w:t>
      </w:r>
      <w:r w:rsidR="00D05DF5" w:rsidRPr="0037078A">
        <w:rPr>
          <w:rFonts w:ascii="Times New Roman" w:hAnsi="Times New Roman" w:cs="Times New Roman"/>
          <w:b/>
          <w:lang w:val="lv-LV"/>
        </w:rPr>
        <w:t xml:space="preserve">Aleksandra Grīna romāna </w:t>
      </w:r>
      <w:r w:rsidR="000E4320" w:rsidRPr="0037078A">
        <w:rPr>
          <w:rFonts w:ascii="Times New Roman" w:hAnsi="Times New Roman" w:cs="Times New Roman"/>
          <w:b/>
          <w:lang w:val="lv-LV"/>
        </w:rPr>
        <w:t xml:space="preserve">“Dvēseļu putenis” </w:t>
      </w:r>
      <w:r w:rsidRPr="0037078A">
        <w:rPr>
          <w:rFonts w:ascii="Times New Roman" w:hAnsi="Times New Roman" w:cs="Times New Roman"/>
          <w:b/>
          <w:lang w:val="lv-LV"/>
        </w:rPr>
        <w:t>(</w:t>
      </w:r>
      <w:r w:rsidR="00D05DF5" w:rsidRPr="0037078A">
        <w:rPr>
          <w:rFonts w:ascii="Times New Roman" w:hAnsi="Times New Roman" w:cs="Times New Roman"/>
          <w:b/>
          <w:lang w:val="lv-LV"/>
        </w:rPr>
        <w:t>fragment</w:t>
      </w:r>
      <w:r w:rsidR="000E4320" w:rsidRPr="0037078A">
        <w:rPr>
          <w:rFonts w:ascii="Times New Roman" w:hAnsi="Times New Roman" w:cs="Times New Roman"/>
          <w:b/>
          <w:lang w:val="lv-LV"/>
        </w:rPr>
        <w:t>s</w:t>
      </w:r>
      <w:r w:rsidRPr="0037078A">
        <w:rPr>
          <w:rFonts w:ascii="Times New Roman" w:hAnsi="Times New Roman" w:cs="Times New Roman"/>
          <w:b/>
          <w:lang w:val="lv-LV"/>
        </w:rPr>
        <w:t>)</w:t>
      </w:r>
    </w:p>
    <w:p w14:paraId="67864FDC" w14:textId="6F6A3E94" w:rsidR="003E0BBF" w:rsidRDefault="003E0BBF" w:rsidP="0037078A">
      <w:pPr>
        <w:spacing w:after="0" w:line="276" w:lineRule="auto"/>
        <w:jc w:val="both"/>
        <w:rPr>
          <w:rFonts w:ascii="Times New Roman" w:hAnsi="Times New Roman" w:cs="Times New Roman"/>
          <w:b/>
          <w:bCs/>
          <w:lang w:val="lv-LV"/>
        </w:rPr>
      </w:pPr>
      <w:r w:rsidRPr="003E0BBF">
        <w:rPr>
          <w:rFonts w:ascii="Times New Roman" w:hAnsi="Times New Roman" w:cs="Times New Roman"/>
          <w:lang w:val="lv-LV"/>
        </w:rPr>
        <w:t xml:space="preserve">Mēs ejam prom, acis laizdami pār brīvprātīgo rindām, un tām </w:t>
      </w:r>
      <w:r w:rsidRPr="003E0BBF">
        <w:rPr>
          <w:rFonts w:ascii="Times New Roman" w:hAnsi="Times New Roman" w:cs="Times New Roman"/>
          <w:b/>
          <w:bCs/>
          <w:lang w:val="lv-LV"/>
        </w:rPr>
        <w:t>nav saskatāms gals.</w:t>
      </w:r>
    </w:p>
    <w:p w14:paraId="77AD0E47" w14:textId="77777777" w:rsidR="0060245B" w:rsidRDefault="003E0BBF" w:rsidP="00193853">
      <w:pPr>
        <w:spacing w:after="0" w:line="276" w:lineRule="auto"/>
        <w:jc w:val="both"/>
        <w:rPr>
          <w:rFonts w:ascii="Times New Roman" w:hAnsi="Times New Roman" w:cs="Times New Roman"/>
          <w:lang w:val="lv-LV"/>
        </w:rPr>
      </w:pPr>
      <w:r w:rsidRPr="003E0BBF">
        <w:rPr>
          <w:rFonts w:ascii="Times New Roman" w:hAnsi="Times New Roman" w:cs="Times New Roman"/>
          <w:lang w:val="lv-LV"/>
        </w:rPr>
        <w:t>Tur ir pusaudži</w:t>
      </w:r>
      <w:r w:rsidR="007533FD">
        <w:rPr>
          <w:rFonts w:ascii="Times New Roman" w:hAnsi="Times New Roman" w:cs="Times New Roman"/>
          <w:lang w:val="lv-LV"/>
        </w:rPr>
        <w:t>, kas pavasarī vēl sēdējuši skolas solā. Viņu acīs dzirkstī pārgalvība un plūkšanās prieks. Skolas zēniem blakus stāv pusmūža vīri, platiem pleciem</w:t>
      </w:r>
      <w:r w:rsidR="0082622E">
        <w:rPr>
          <w:rFonts w:ascii="Times New Roman" w:hAnsi="Times New Roman" w:cs="Times New Roman"/>
          <w:lang w:val="lv-LV"/>
        </w:rPr>
        <w:t xml:space="preserve"> … </w:t>
      </w:r>
      <w:r w:rsidR="00C874F2">
        <w:rPr>
          <w:rFonts w:ascii="Times New Roman" w:hAnsi="Times New Roman" w:cs="Times New Roman"/>
          <w:lang w:val="lv-LV"/>
        </w:rPr>
        <w:t>.</w:t>
      </w:r>
      <w:r w:rsidR="0081285D">
        <w:rPr>
          <w:rFonts w:ascii="Times New Roman" w:hAnsi="Times New Roman" w:cs="Times New Roman"/>
          <w:lang w:val="lv-LV"/>
        </w:rPr>
        <w:t xml:space="preserve"> </w:t>
      </w:r>
      <w:r w:rsidR="00C874F2">
        <w:rPr>
          <w:rFonts w:ascii="Times New Roman" w:hAnsi="Times New Roman" w:cs="Times New Roman"/>
          <w:lang w:val="lv-LV"/>
        </w:rPr>
        <w:t>Viņu vai</w:t>
      </w:r>
      <w:r w:rsidR="0081285D">
        <w:rPr>
          <w:rFonts w:ascii="Times New Roman" w:hAnsi="Times New Roman" w:cs="Times New Roman"/>
          <w:lang w:val="lv-LV"/>
        </w:rPr>
        <w:t>b</w:t>
      </w:r>
      <w:r w:rsidR="00C874F2">
        <w:rPr>
          <w:rFonts w:ascii="Times New Roman" w:hAnsi="Times New Roman" w:cs="Times New Roman"/>
          <w:lang w:val="lv-LV"/>
        </w:rPr>
        <w:t xml:space="preserve">stus rūdījusi laiku saule. Prieka </w:t>
      </w:r>
      <w:r w:rsidR="0081285D">
        <w:rPr>
          <w:rFonts w:ascii="Times New Roman" w:hAnsi="Times New Roman" w:cs="Times New Roman"/>
          <w:lang w:val="lv-LV"/>
        </w:rPr>
        <w:t>mirdzums šo vīru acīs nav sas</w:t>
      </w:r>
      <w:r w:rsidR="001B0180">
        <w:rPr>
          <w:rFonts w:ascii="Times New Roman" w:hAnsi="Times New Roman" w:cs="Times New Roman"/>
          <w:lang w:val="lv-LV"/>
        </w:rPr>
        <w:t>k</w:t>
      </w:r>
      <w:r w:rsidR="0081285D">
        <w:rPr>
          <w:rFonts w:ascii="Times New Roman" w:hAnsi="Times New Roman" w:cs="Times New Roman"/>
          <w:lang w:val="lv-LV"/>
        </w:rPr>
        <w:t xml:space="preserve">atāms, toties cieša apņemšanās un griba. Daudzi brīvprātīgie nākuši  no strādnieku kvartāliem , kur tagad valda baigs klusums, jo Rīgas fabriku mašīnas izvazātas pa viesiem Krievijas dzelzceļiem, varenie korpusi palikuši tukši (…), un strādniekiem līdz ar darbu zudusi arī maize, bet jaunatne, kas dzimusi un augusi Rīgā, ir tā pieradusi pie sava pilsētas gaisa, ka bez tā viņai jānonīkst. Viņa cer atsviest </w:t>
      </w:r>
      <w:proofErr w:type="spellStart"/>
      <w:r w:rsidR="0081285D">
        <w:rPr>
          <w:rFonts w:ascii="Times New Roman" w:hAnsi="Times New Roman" w:cs="Times New Roman"/>
          <w:lang w:val="lv-LV"/>
        </w:rPr>
        <w:t>vācus</w:t>
      </w:r>
      <w:proofErr w:type="spellEnd"/>
      <w:r w:rsidR="0081285D">
        <w:rPr>
          <w:rFonts w:ascii="Times New Roman" w:hAnsi="Times New Roman" w:cs="Times New Roman"/>
          <w:lang w:val="lv-LV"/>
        </w:rPr>
        <w:t xml:space="preserve"> no Rīgas,</w:t>
      </w:r>
      <w:r w:rsidR="0080021F">
        <w:rPr>
          <w:rFonts w:ascii="Times New Roman" w:hAnsi="Times New Roman" w:cs="Times New Roman"/>
          <w:lang w:val="lv-LV"/>
        </w:rPr>
        <w:t xml:space="preserve"> </w:t>
      </w:r>
      <w:r w:rsidR="0081285D">
        <w:rPr>
          <w:rFonts w:ascii="Times New Roman" w:hAnsi="Times New Roman" w:cs="Times New Roman"/>
          <w:lang w:val="lv-LV"/>
        </w:rPr>
        <w:t>aiztriekt tos atpakaļ ar savu trakulīgo jaunības sparu un cer, ka pēc tam dzīve atkal ritēs savu agrāko mierīg</w:t>
      </w:r>
      <w:r w:rsidR="0080021F">
        <w:rPr>
          <w:rFonts w:ascii="Times New Roman" w:hAnsi="Times New Roman" w:cs="Times New Roman"/>
          <w:lang w:val="lv-LV"/>
        </w:rPr>
        <w:t xml:space="preserve">o ritēšanu.                                                         </w:t>
      </w:r>
    </w:p>
    <w:p w14:paraId="2718665F" w14:textId="079DF73C" w:rsidR="0080021F" w:rsidRDefault="0080021F" w:rsidP="00193853">
      <w:pPr>
        <w:spacing w:line="276" w:lineRule="auto"/>
        <w:jc w:val="right"/>
        <w:rPr>
          <w:rFonts w:ascii="Times New Roman" w:hAnsi="Times New Roman" w:cs="Times New Roman"/>
          <w:i/>
          <w:lang w:val="lv-LV"/>
        </w:rPr>
      </w:pPr>
      <w:r w:rsidRPr="0060245B">
        <w:rPr>
          <w:rFonts w:ascii="Times New Roman" w:hAnsi="Times New Roman" w:cs="Times New Roman"/>
          <w:i/>
          <w:lang w:val="lv-LV"/>
        </w:rPr>
        <w:t>(Grīns A. Dvēseļu putenis.-R.:Zv</w:t>
      </w:r>
      <w:r w:rsidR="0060245B" w:rsidRPr="0060245B">
        <w:rPr>
          <w:rFonts w:ascii="Times New Roman" w:hAnsi="Times New Roman" w:cs="Times New Roman"/>
          <w:i/>
          <w:lang w:val="lv-LV"/>
        </w:rPr>
        <w:t>a</w:t>
      </w:r>
      <w:r w:rsidRPr="0060245B">
        <w:rPr>
          <w:rFonts w:ascii="Times New Roman" w:hAnsi="Times New Roman" w:cs="Times New Roman"/>
          <w:i/>
          <w:lang w:val="lv-LV"/>
        </w:rPr>
        <w:t>igzne,1989</w:t>
      </w:r>
      <w:r w:rsidR="00D3694E" w:rsidRPr="0060245B">
        <w:rPr>
          <w:rFonts w:ascii="Times New Roman" w:hAnsi="Times New Roman" w:cs="Times New Roman"/>
          <w:i/>
          <w:lang w:val="lv-LV"/>
        </w:rPr>
        <w:t>)</w:t>
      </w:r>
      <w:r w:rsidRPr="0060245B">
        <w:rPr>
          <w:rFonts w:ascii="Times New Roman" w:hAnsi="Times New Roman" w:cs="Times New Roman"/>
          <w:i/>
          <w:lang w:val="lv-LV"/>
        </w:rPr>
        <w:t xml:space="preserve"> </w:t>
      </w:r>
    </w:p>
    <w:p w14:paraId="0D756D0B" w14:textId="77777777" w:rsidR="00002B2F" w:rsidRDefault="00002B2F" w:rsidP="00002B2F">
      <w:pPr>
        <w:jc w:val="right"/>
        <w:rPr>
          <w:rFonts w:ascii="Times New Roman" w:hAnsi="Times New Roman" w:cs="Times New Roman"/>
          <w:b/>
          <w:bCs/>
          <w:lang w:val="lv-LV"/>
        </w:rPr>
      </w:pPr>
      <w:bookmarkStart w:id="1" w:name="_Hlk190290467"/>
      <w:r>
        <w:rPr>
          <w:rFonts w:ascii="Times New Roman" w:hAnsi="Times New Roman" w:cs="Times New Roman"/>
          <w:b/>
          <w:bCs/>
          <w:lang w:val="lv-LV"/>
        </w:rPr>
        <w:lastRenderedPageBreak/>
        <w:t>GALVENAIS TEKSTS</w:t>
      </w: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0"/>
      </w:tblGrid>
      <w:tr w:rsidR="00002B2F" w:rsidRPr="00971911" w14:paraId="593E0AA1" w14:textId="77777777" w:rsidTr="00D232B1">
        <w:tc>
          <w:tcPr>
            <w:tcW w:w="7513" w:type="dxa"/>
          </w:tcPr>
          <w:bookmarkEnd w:id="1"/>
          <w:p w14:paraId="6CE50979" w14:textId="77777777" w:rsidR="00002B2F" w:rsidRPr="0027795B" w:rsidRDefault="00002B2F" w:rsidP="00D232B1">
            <w:pPr>
              <w:spacing w:line="276" w:lineRule="auto"/>
              <w:jc w:val="both"/>
              <w:rPr>
                <w:rFonts w:ascii="Times New Roman" w:hAnsi="Times New Roman" w:cs="Times New Roman"/>
                <w:sz w:val="22"/>
                <w:szCs w:val="22"/>
                <w:lang w:val="lv-LV"/>
              </w:rPr>
            </w:pPr>
            <w:r w:rsidRPr="0027795B">
              <w:rPr>
                <w:rFonts w:ascii="Times New Roman" w:hAnsi="Times New Roman" w:cs="Times New Roman"/>
                <w:sz w:val="22"/>
                <w:szCs w:val="22"/>
                <w:lang w:val="lv-LV"/>
              </w:rPr>
              <w:t xml:space="preserve">                               </w:t>
            </w:r>
            <w:bookmarkStart w:id="2" w:name="_Hlk190290490"/>
            <w:r w:rsidRPr="0027795B">
              <w:rPr>
                <w:rFonts w:ascii="Times New Roman" w:hAnsi="Times New Roman" w:cs="Times New Roman"/>
                <w:sz w:val="22"/>
                <w:szCs w:val="22"/>
                <w:lang w:val="lv-LV"/>
              </w:rPr>
              <w:t>____________________________________</w:t>
            </w:r>
          </w:p>
          <w:p w14:paraId="29A955ED" w14:textId="77777777" w:rsidR="00002B2F" w:rsidRPr="0027795B" w:rsidRDefault="00002B2F" w:rsidP="00D232B1">
            <w:pPr>
              <w:spacing w:line="276" w:lineRule="auto"/>
              <w:jc w:val="both"/>
              <w:rPr>
                <w:rFonts w:ascii="Times New Roman" w:hAnsi="Times New Roman" w:cs="Times New Roman"/>
                <w:sz w:val="22"/>
                <w:szCs w:val="22"/>
                <w:lang w:val="lv-LV"/>
              </w:rPr>
            </w:pPr>
          </w:p>
          <w:p w14:paraId="60523F62" w14:textId="77777777" w:rsidR="00002B2F" w:rsidRDefault="00002B2F" w:rsidP="00D232B1">
            <w:pPr>
              <w:spacing w:line="276" w:lineRule="auto"/>
              <w:ind w:firstLine="454"/>
              <w:jc w:val="both"/>
              <w:rPr>
                <w:rFonts w:ascii="Times New Roman" w:hAnsi="Times New Roman" w:cs="Times New Roman"/>
                <w:sz w:val="22"/>
                <w:szCs w:val="22"/>
                <w:lang w:val="lv-LV"/>
              </w:rPr>
            </w:pPr>
            <w:r w:rsidRPr="00560029">
              <w:rPr>
                <w:rFonts w:ascii="Times New Roman" w:hAnsi="Times New Roman" w:cs="Times New Roman"/>
                <w:sz w:val="22"/>
                <w:szCs w:val="22"/>
                <w:lang w:val="lv-LV"/>
              </w:rPr>
              <w:t>Pagājušā gadsimta sākumā (1914. – 1918. gadā) notika viens no lielākajiem kariem cilvēces vēsturē – Pirmais pasaules karš. No toreizējām 59 pasaules valstīm karadarbībā iesaistījās 38 valstis, tāpēc to arī sauc par pasaules karu. Visas valstis, izņemot Franciju, bija impērijas. Par impērijām sauca lielas valstis, kuras bija iekarojušas un pakļāvušas plašas teritorijas ar tajās mītošajiem iedzīvotājiem, tostarp aizjūras teritorijas Āfrikā un Āzijā. Šādas aizjūras teritorijas sauca par kolonijām. Pakļautajās teritorijās to iedzīvotājiem tika uzspiesta lielvalstu griba un iekarotāji bija noteicēji. Impērijās vara galvenokārt piederēja vienam cilvēkam – monarham jeb valdniekam, kurš viens pats varēja izlemt savas tautas un valsts likteni. Francijā valsts iekārta bija republika, taču arī tai bija daudz koloniju, kurās vietējie iedzīvotāji tika apspiesti. Lielvalstis centās vēl vairāk paplašināt savas teritorijas un kolonijas, iekarojot svešas zemes. Tāpēc cīņa par jaunām teritorijām un ietekmi pasaulē kļuva par galveno Pirmā pasaules kara cēloni.</w:t>
            </w:r>
            <w:r>
              <w:rPr>
                <w:rFonts w:ascii="Times New Roman" w:hAnsi="Times New Roman" w:cs="Times New Roman"/>
                <w:sz w:val="22"/>
                <w:szCs w:val="22"/>
                <w:lang w:val="lv-LV"/>
              </w:rPr>
              <w:t xml:space="preserve"> </w:t>
            </w:r>
            <w:r w:rsidRPr="00DE21DE">
              <w:rPr>
                <w:rFonts w:ascii="Times New Roman" w:hAnsi="Times New Roman" w:cs="Times New Roman"/>
                <w:sz w:val="22"/>
                <w:szCs w:val="22"/>
                <w:lang w:val="lv-LV"/>
              </w:rPr>
              <w:t>Pirmā pasaules kara iemesli</w:t>
            </w:r>
            <w:r>
              <w:rPr>
                <w:rFonts w:ascii="Times New Roman" w:hAnsi="Times New Roman" w:cs="Times New Roman"/>
                <w:sz w:val="22"/>
                <w:szCs w:val="22"/>
                <w:lang w:val="lv-LV"/>
              </w:rPr>
              <w:t>:</w:t>
            </w:r>
            <w:r w:rsidRPr="00DE21DE">
              <w:rPr>
                <w:rFonts w:ascii="Open Sans" w:hAnsi="Open Sans" w:cs="Open Sans"/>
                <w:color w:val="4E4E3F"/>
                <w:shd w:val="clear" w:color="auto" w:fill="FFFFFF"/>
                <w:lang w:val="lv-LV"/>
              </w:rPr>
              <w:t xml:space="preserve"> </w:t>
            </w:r>
            <w:r w:rsidRPr="00DE21DE">
              <w:rPr>
                <w:rFonts w:ascii="Times New Roman" w:hAnsi="Times New Roman" w:cs="Times New Roman"/>
                <w:sz w:val="22"/>
                <w:szCs w:val="22"/>
                <w:lang w:val="lv-LV"/>
              </w:rPr>
              <w:t>Militārā rūpniecība. Tika ražota moderna militārā tehnika.</w:t>
            </w:r>
            <w:r w:rsidRPr="007E4DD6">
              <w:rPr>
                <w:rFonts w:ascii="Times New Roman" w:hAnsi="Times New Roman" w:cs="Times New Roman"/>
                <w:sz w:val="20"/>
                <w:szCs w:val="20"/>
                <w:lang w:val="lv-LV"/>
              </w:rPr>
              <w:t xml:space="preserve"> </w:t>
            </w:r>
            <w:r w:rsidRPr="007E4DD6">
              <w:rPr>
                <w:rFonts w:ascii="Times New Roman" w:hAnsi="Times New Roman" w:cs="Times New Roman"/>
                <w:sz w:val="22"/>
                <w:szCs w:val="22"/>
                <w:lang w:val="lv-LV"/>
              </w:rPr>
              <w:t xml:space="preserve">[..] Nacionālisms, kas mācīja lepoties ar savu nāciju, pārauga šovinismā, kas sludināja kādas nācijas pārākumu pār citām. Lai nāciju pārākumu pierādītu, daudzi uzskatīja par goda lietu iestāties armijā un doties cīnīties par nācijas interesēm. </w:t>
            </w:r>
            <w:r w:rsidRPr="00DE21DE">
              <w:rPr>
                <w:rFonts w:ascii="Open Sans" w:hAnsi="Open Sans" w:cs="Open Sans"/>
                <w:color w:val="4E4E3F"/>
                <w:shd w:val="clear" w:color="auto" w:fill="FFFFFF"/>
                <w:lang w:val="lv-LV"/>
              </w:rPr>
              <w:t xml:space="preserve"> </w:t>
            </w:r>
            <w:r w:rsidRPr="00DE21DE">
              <w:rPr>
                <w:rFonts w:ascii="Times New Roman" w:hAnsi="Times New Roman" w:cs="Times New Roman"/>
                <w:sz w:val="22"/>
                <w:szCs w:val="22"/>
                <w:lang w:val="lv-LV"/>
              </w:rPr>
              <w:t>Militārisma kults – idejas par kara nepieciešamību un nenovēršamību</w:t>
            </w:r>
            <w:bookmarkEnd w:id="2"/>
            <w:r>
              <w:rPr>
                <w:rFonts w:ascii="Times New Roman" w:hAnsi="Times New Roman" w:cs="Times New Roman"/>
                <w:sz w:val="22"/>
                <w:szCs w:val="22"/>
                <w:lang w:val="lv-LV"/>
              </w:rPr>
              <w:t>.</w:t>
            </w:r>
            <w:r w:rsidRPr="00DE21DE">
              <w:rPr>
                <w:rFonts w:ascii="Times New Roman" w:hAnsi="Times New Roman" w:cs="Times New Roman"/>
                <w:sz w:val="22"/>
                <w:szCs w:val="22"/>
                <w:lang w:val="lv-LV"/>
              </w:rPr>
              <w:t xml:space="preserve"> </w:t>
            </w:r>
          </w:p>
          <w:p w14:paraId="4E568E15" w14:textId="77777777" w:rsidR="00002B2F" w:rsidRPr="00DE21DE" w:rsidRDefault="00002B2F" w:rsidP="00D232B1">
            <w:pPr>
              <w:spacing w:line="276" w:lineRule="auto"/>
              <w:ind w:firstLine="578"/>
              <w:jc w:val="both"/>
              <w:rPr>
                <w:rFonts w:ascii="Times New Roman" w:hAnsi="Times New Roman" w:cs="Times New Roman"/>
                <w:sz w:val="22"/>
                <w:szCs w:val="22"/>
                <w:lang w:val="lv-LV"/>
              </w:rPr>
            </w:pPr>
            <w:r w:rsidRPr="00560029">
              <w:rPr>
                <w:rFonts w:ascii="Times New Roman" w:hAnsi="Times New Roman" w:cs="Times New Roman"/>
                <w:sz w:val="22"/>
                <w:szCs w:val="22"/>
                <w:lang w:val="lv-LV"/>
              </w:rPr>
              <w:t>Pirmā pasaules kara noslēgums un rezultāti</w:t>
            </w:r>
            <w:r>
              <w:rPr>
                <w:rFonts w:ascii="Times New Roman" w:hAnsi="Times New Roman" w:cs="Times New Roman"/>
                <w:sz w:val="22"/>
                <w:szCs w:val="22"/>
                <w:lang w:val="lv-LV"/>
              </w:rPr>
              <w:t>.</w:t>
            </w:r>
            <w:r w:rsidRPr="00560029">
              <w:rPr>
                <w:rFonts w:ascii="Times New Roman" w:hAnsi="Times New Roman" w:cs="Times New Roman"/>
                <w:sz w:val="22"/>
                <w:szCs w:val="22"/>
                <w:lang w:val="lv-LV"/>
              </w:rPr>
              <w:t xml:space="preserve"> 1918. gada 11. novembrī beidzās Pirmais pasaules karš. Francija, Anglija, Itālija, ASV un citas valstis, kuras karoja pret Vāciju un tās sabiedrotajiem, bija valstis uzvarētājas. Zaudētājas bija Vācija un tās sabiedrotie – Austroungārija un Turcija. Visa vaina par kara izraisīšanu tika uzvelta Vācijai. Vācija zaudēja visas savas kolonijas. Tai bija jāapmaksā valstīm uzvarētājām to zaudējumi kara laikā. Kara rezultātā Eiropā sabruka un beidza pastāvēt Austroungārijas impērija, tās vietā radās Austrija, Ungārija un Čehoslovākija. No pasaules kartes pazuda arī Turcijas impērija. Lielākā impērija, kura kara rezultātā beidza pastāvēt, bija Krievijas impērija. Daudzas tautas, kuras bija tās sastāvā, pasludināja neatkarību. Parādījās jaunas valstis – Polija, Somija, Igaunija, Lietuva un Latvija. Taču ar neatkarības pasludināšanu vien bija par maz, jo neatkarība bija jāizcīna un jānosargā. Latvijā uzreiz pēc Pirmā pasaules kara un Latvijas valsts pasludināšanas sākās Neatkarības jeb Brīvības cīņas.</w:t>
            </w:r>
            <w:r w:rsidRPr="00DE21DE">
              <w:rPr>
                <w:lang w:val="lv-LV"/>
              </w:rPr>
              <w:t xml:space="preserve"> </w:t>
            </w:r>
            <w:r w:rsidRPr="00DE21DE">
              <w:rPr>
                <w:rFonts w:ascii="Times New Roman" w:hAnsi="Times New Roman" w:cs="Times New Roman"/>
                <w:sz w:val="22"/>
                <w:szCs w:val="22"/>
                <w:lang w:val="lv-LV"/>
              </w:rPr>
              <w:t xml:space="preserve">Vācijai tika uzliktas nesamērīgi lielas reparācijas. Līgums paredzēja, ka Vācija ir atbildīga par visiem sabiedroto kara zaudējumiem, un 1921. gada janvārī šos zaudējumus novērtēja uz 269 miljardiem zelta marku, ko vairums ekonomistu uzskatīja par astronomiski lielu. Vācijas ekonomisko sabrukumu reparāciju rezultātā uzskata par </w:t>
            </w:r>
            <w:proofErr w:type="spellStart"/>
            <w:r w:rsidRPr="00DE21DE">
              <w:rPr>
                <w:rFonts w:ascii="Times New Roman" w:hAnsi="Times New Roman" w:cs="Times New Roman"/>
                <w:sz w:val="22"/>
                <w:szCs w:val="22"/>
                <w:lang w:val="lv-LV"/>
              </w:rPr>
              <w:t>Veimāras</w:t>
            </w:r>
            <w:proofErr w:type="spellEnd"/>
            <w:r w:rsidRPr="00DE21DE">
              <w:rPr>
                <w:rFonts w:ascii="Times New Roman" w:hAnsi="Times New Roman" w:cs="Times New Roman"/>
                <w:sz w:val="22"/>
                <w:szCs w:val="22"/>
                <w:lang w:val="lv-LV"/>
              </w:rPr>
              <w:t xml:space="preserve"> republikas sabrukuma, Hitlera nākšanas pie varas, un Otrā pasaules kara cēloni. Reparācijas ir karā nodarīto zaudējumu atlīdzība, ko uzvarējusī valsts saņem no uzvarētās valsts</w:t>
            </w:r>
            <w:r>
              <w:rPr>
                <w:rFonts w:ascii="Times New Roman" w:hAnsi="Times New Roman" w:cs="Times New Roman"/>
                <w:sz w:val="22"/>
                <w:szCs w:val="22"/>
                <w:lang w:val="lv-LV"/>
              </w:rPr>
              <w:t>.(</w:t>
            </w:r>
            <w:r w:rsidRPr="00DE21DE">
              <w:rPr>
                <w:lang w:val="lv-LV"/>
              </w:rPr>
              <w:t xml:space="preserve"> </w:t>
            </w:r>
            <w:r w:rsidRPr="00DE21DE">
              <w:rPr>
                <w:rFonts w:ascii="Times New Roman" w:hAnsi="Times New Roman" w:cs="Times New Roman"/>
                <w:sz w:val="22"/>
                <w:szCs w:val="22"/>
                <w:lang w:val="lv-LV"/>
              </w:rPr>
              <w:t>Reparācijas ir karā nodarīto zaudējumu atlīdzība, ko uzvarējusī valsts saņem no uzvarētās valsts</w:t>
            </w:r>
            <w:r>
              <w:rPr>
                <w:rFonts w:ascii="Times New Roman" w:hAnsi="Times New Roman" w:cs="Times New Roman"/>
                <w:sz w:val="22"/>
                <w:szCs w:val="22"/>
                <w:lang w:val="lv-LV"/>
              </w:rPr>
              <w:t>).</w:t>
            </w:r>
          </w:p>
          <w:p w14:paraId="6995A2A7" w14:textId="77777777" w:rsidR="00002B2F" w:rsidRPr="00DE21DE" w:rsidRDefault="00002B2F" w:rsidP="00D232B1">
            <w:pPr>
              <w:spacing w:line="276" w:lineRule="auto"/>
              <w:ind w:firstLine="454"/>
              <w:jc w:val="both"/>
              <w:rPr>
                <w:rFonts w:ascii="Times New Roman" w:hAnsi="Times New Roman" w:cs="Times New Roman"/>
                <w:sz w:val="22"/>
                <w:szCs w:val="22"/>
                <w:lang w:val="lv-LV"/>
              </w:rPr>
            </w:pPr>
          </w:p>
          <w:p w14:paraId="2C8DD781" w14:textId="77777777" w:rsidR="00002B2F" w:rsidRDefault="00002B2F" w:rsidP="00D232B1">
            <w:pPr>
              <w:spacing w:line="276" w:lineRule="auto"/>
              <w:rPr>
                <w:rFonts w:ascii="Times New Roman" w:hAnsi="Times New Roman" w:cs="Times New Roman"/>
                <w:b/>
                <w:bCs/>
                <w:lang w:val="lv-LV"/>
              </w:rPr>
            </w:pPr>
          </w:p>
        </w:tc>
        <w:tc>
          <w:tcPr>
            <w:tcW w:w="3260" w:type="dxa"/>
          </w:tcPr>
          <w:p w14:paraId="58914CD9" w14:textId="77777777" w:rsidR="00002B2F" w:rsidRDefault="00002B2F" w:rsidP="00D232B1">
            <w:pPr>
              <w:rPr>
                <w:rFonts w:ascii="Times New Roman" w:hAnsi="Times New Roman" w:cs="Times New Roman"/>
                <w:b/>
                <w:bCs/>
                <w:lang w:val="lv-LV"/>
              </w:rPr>
            </w:pPr>
            <w:r>
              <w:rPr>
                <w:rFonts w:ascii="Times New Roman" w:hAnsi="Times New Roman" w:cs="Times New Roman"/>
                <w:b/>
                <w:bCs/>
                <w:lang w:val="lv-LV"/>
              </w:rPr>
              <w:t xml:space="preserve">                               </w:t>
            </w:r>
          </w:p>
        </w:tc>
      </w:tr>
    </w:tbl>
    <w:p w14:paraId="3C2AAE9C" w14:textId="47E24B8C" w:rsidR="00002B2F" w:rsidRDefault="00002B2F" w:rsidP="00002B2F">
      <w:pPr>
        <w:spacing w:line="276" w:lineRule="auto"/>
        <w:ind w:left="142"/>
        <w:rPr>
          <w:rFonts w:ascii="Times New Roman" w:hAnsi="Times New Roman" w:cs="Times New Roman"/>
          <w:b/>
          <w:bCs/>
          <w:lang w:val="lv-LV"/>
        </w:rPr>
      </w:pPr>
      <w:r>
        <w:rPr>
          <w:rFonts w:ascii="Times New Roman" w:hAnsi="Times New Roman" w:cs="Times New Roman"/>
          <w:b/>
          <w:bCs/>
          <w:lang w:val="lv-LV"/>
        </w:rPr>
        <w:t>Galvenā doma ________________________________________________</w:t>
      </w:r>
    </w:p>
    <w:p w14:paraId="4F791CFD" w14:textId="77777777" w:rsidR="00971911" w:rsidRDefault="00971911" w:rsidP="00002B2F">
      <w:pPr>
        <w:spacing w:line="276" w:lineRule="auto"/>
        <w:ind w:left="142"/>
        <w:rPr>
          <w:rFonts w:ascii="Times New Roman" w:hAnsi="Times New Roman" w:cs="Times New Roman"/>
          <w:b/>
          <w:bCs/>
          <w:lang w:val="lv-LV"/>
        </w:rPr>
      </w:pPr>
    </w:p>
    <w:p w14:paraId="7459FBA9" w14:textId="77777777" w:rsidR="00971911" w:rsidRDefault="00971911" w:rsidP="00971911">
      <w:pPr>
        <w:rPr>
          <w:rFonts w:ascii="Times New Roman" w:hAnsi="Times New Roman" w:cs="Times New Roman"/>
          <w:b/>
          <w:bCs/>
          <w:lang w:val="lv-LV"/>
        </w:rPr>
      </w:pPr>
      <w:r>
        <w:rPr>
          <w:rFonts w:ascii="Times New Roman" w:hAnsi="Times New Roman" w:cs="Times New Roman"/>
          <w:b/>
          <w:bCs/>
          <w:lang w:val="lv-LV"/>
        </w:rPr>
        <w:lastRenderedPageBreak/>
        <w:t>Uzdevumi</w:t>
      </w:r>
    </w:p>
    <w:p w14:paraId="3B1875DC" w14:textId="77777777" w:rsidR="00971911" w:rsidRPr="000B1A16" w:rsidRDefault="00971911" w:rsidP="00971911">
      <w:pPr>
        <w:pStyle w:val="ListParagraph"/>
        <w:numPr>
          <w:ilvl w:val="0"/>
          <w:numId w:val="4"/>
        </w:numPr>
        <w:ind w:left="284"/>
        <w:jc w:val="both"/>
        <w:rPr>
          <w:rFonts w:ascii="Times New Roman" w:hAnsi="Times New Roman" w:cs="Times New Roman"/>
          <w:b/>
          <w:bCs/>
          <w:lang w:val="lv-LV"/>
        </w:rPr>
      </w:pPr>
      <w:r w:rsidRPr="000B1A16">
        <w:rPr>
          <w:rFonts w:ascii="Times New Roman" w:hAnsi="Times New Roman" w:cs="Times New Roman"/>
          <w:b/>
          <w:bCs/>
          <w:lang w:val="lv-LV"/>
        </w:rPr>
        <w:t>Galvenā doma</w:t>
      </w:r>
    </w:p>
    <w:p w14:paraId="346E4F51" w14:textId="77777777" w:rsidR="00971911" w:rsidRPr="003256CB" w:rsidRDefault="00971911" w:rsidP="00971911">
      <w:pPr>
        <w:pStyle w:val="ListParagraph"/>
        <w:numPr>
          <w:ilvl w:val="0"/>
          <w:numId w:val="6"/>
        </w:numPr>
        <w:jc w:val="both"/>
        <w:rPr>
          <w:rFonts w:ascii="Times New Roman" w:hAnsi="Times New Roman" w:cs="Times New Roman"/>
          <w:lang w:val="lv-LV"/>
        </w:rPr>
      </w:pPr>
      <w:r w:rsidRPr="003256CB">
        <w:rPr>
          <w:rFonts w:ascii="Times New Roman" w:hAnsi="Times New Roman" w:cs="Times New Roman"/>
          <w:lang w:val="lv-LV"/>
        </w:rPr>
        <w:t>Uzraksti tekstam atbilstošu virsrakstu</w:t>
      </w:r>
      <w:r>
        <w:rPr>
          <w:rFonts w:ascii="Times New Roman" w:hAnsi="Times New Roman" w:cs="Times New Roman"/>
          <w:lang w:val="lv-LV"/>
        </w:rPr>
        <w:t>!</w:t>
      </w:r>
    </w:p>
    <w:p w14:paraId="06E59A77" w14:textId="77777777" w:rsidR="00971911" w:rsidRPr="003256CB" w:rsidRDefault="00971911" w:rsidP="00971911">
      <w:pPr>
        <w:pStyle w:val="ListParagraph"/>
        <w:numPr>
          <w:ilvl w:val="0"/>
          <w:numId w:val="6"/>
        </w:numPr>
        <w:shd w:val="clear" w:color="auto" w:fill="FFFFFF"/>
        <w:spacing w:after="100" w:afterAutospacing="1" w:line="240" w:lineRule="auto"/>
        <w:jc w:val="both"/>
        <w:outlineLvl w:val="1"/>
        <w:rPr>
          <w:rFonts w:ascii="Times New Roman" w:eastAsia="Times New Roman" w:hAnsi="Times New Roman" w:cs="Times New Roman"/>
          <w:color w:val="1D2125"/>
          <w:kern w:val="0"/>
          <w:lang w:val="lv-LV"/>
          <w14:ligatures w14:val="none"/>
        </w:rPr>
      </w:pPr>
      <w:r w:rsidRPr="003256CB">
        <w:rPr>
          <w:rFonts w:ascii="Times New Roman" w:eastAsia="Times New Roman" w:hAnsi="Times New Roman" w:cs="Times New Roman"/>
          <w:color w:val="1D2125"/>
          <w:kern w:val="0"/>
          <w:lang w:val="lv-LV"/>
          <w14:ligatures w14:val="none"/>
        </w:rPr>
        <w:t>Formulē  teksta galveno domu</w:t>
      </w:r>
      <w:r>
        <w:rPr>
          <w:rFonts w:ascii="Times New Roman" w:eastAsia="Times New Roman" w:hAnsi="Times New Roman" w:cs="Times New Roman"/>
          <w:color w:val="1D2125"/>
          <w:kern w:val="0"/>
          <w:lang w:val="lv-LV"/>
          <w14:ligatures w14:val="none"/>
        </w:rPr>
        <w:t>!</w:t>
      </w:r>
    </w:p>
    <w:p w14:paraId="31637803" w14:textId="77777777" w:rsidR="00971911" w:rsidRDefault="00971911" w:rsidP="00971911">
      <w:pPr>
        <w:jc w:val="both"/>
        <w:rPr>
          <w:rFonts w:ascii="Times New Roman" w:hAnsi="Times New Roman" w:cs="Times New Roman"/>
          <w:b/>
          <w:bCs/>
          <w:lang w:val="lv-LV"/>
        </w:rPr>
      </w:pPr>
      <w:r w:rsidRPr="003256CB">
        <w:rPr>
          <w:rFonts w:ascii="Times New Roman" w:hAnsi="Times New Roman" w:cs="Times New Roman"/>
          <w:b/>
          <w:bCs/>
          <w:lang w:val="lv-LV"/>
        </w:rPr>
        <w:t>2.</w:t>
      </w:r>
      <w:r>
        <w:rPr>
          <w:rFonts w:ascii="Times New Roman" w:hAnsi="Times New Roman" w:cs="Times New Roman"/>
          <w:b/>
          <w:bCs/>
          <w:lang w:val="lv-LV"/>
        </w:rPr>
        <w:t xml:space="preserve"> Jēdzienu analīze</w:t>
      </w:r>
    </w:p>
    <w:p w14:paraId="4FFFC815" w14:textId="77777777" w:rsidR="00971911" w:rsidRPr="003256CB" w:rsidRDefault="00971911" w:rsidP="00971911">
      <w:pPr>
        <w:pStyle w:val="ListParagraph"/>
        <w:numPr>
          <w:ilvl w:val="0"/>
          <w:numId w:val="7"/>
        </w:numPr>
        <w:shd w:val="clear" w:color="auto" w:fill="FFFFFF"/>
        <w:spacing w:after="100" w:afterAutospacing="1" w:line="240" w:lineRule="auto"/>
        <w:jc w:val="both"/>
        <w:outlineLvl w:val="1"/>
        <w:rPr>
          <w:rFonts w:ascii="Times New Roman" w:eastAsia="Times New Roman" w:hAnsi="Times New Roman" w:cs="Times New Roman"/>
          <w:color w:val="1D2125"/>
          <w:kern w:val="0"/>
          <w:lang w:val="lv-LV"/>
          <w14:ligatures w14:val="none"/>
        </w:rPr>
      </w:pPr>
      <w:r w:rsidRPr="003256CB">
        <w:rPr>
          <w:rFonts w:ascii="Times New Roman" w:eastAsia="Times New Roman" w:hAnsi="Times New Roman" w:cs="Times New Roman"/>
          <w:color w:val="1D2125"/>
          <w:kern w:val="0"/>
          <w:lang w:val="lv-LV"/>
          <w14:ligatures w14:val="none"/>
        </w:rPr>
        <w:t xml:space="preserve">Atrodi teksta daļā </w:t>
      </w:r>
      <w:r w:rsidRPr="000B1A16">
        <w:rPr>
          <w:rFonts w:ascii="Times New Roman" w:eastAsia="Times New Roman" w:hAnsi="Times New Roman" w:cs="Times New Roman"/>
          <w:color w:val="1D2125"/>
          <w:kern w:val="0"/>
          <w:u w:val="single"/>
          <w:lang w:val="lv-LV"/>
          <w14:ligatures w14:val="none"/>
        </w:rPr>
        <w:t>piecus</w:t>
      </w:r>
      <w:r w:rsidRPr="003256CB">
        <w:rPr>
          <w:rFonts w:ascii="Times New Roman" w:eastAsia="Times New Roman" w:hAnsi="Times New Roman" w:cs="Times New Roman"/>
          <w:color w:val="1D2125"/>
          <w:kern w:val="0"/>
          <w:lang w:val="lv-LV"/>
          <w14:ligatures w14:val="none"/>
        </w:rPr>
        <w:t xml:space="preserve"> svarīgākos vēstures jēdzien</w:t>
      </w:r>
      <w:r>
        <w:rPr>
          <w:rFonts w:ascii="Times New Roman" w:eastAsia="Times New Roman" w:hAnsi="Times New Roman" w:cs="Times New Roman"/>
          <w:color w:val="1D2125"/>
          <w:kern w:val="0"/>
          <w:lang w:val="lv-LV"/>
          <w14:ligatures w14:val="none"/>
        </w:rPr>
        <w:t xml:space="preserve">us (atslēgas vārdi) </w:t>
      </w:r>
      <w:r w:rsidRPr="003256CB">
        <w:rPr>
          <w:rFonts w:ascii="Times New Roman" w:eastAsia="Times New Roman" w:hAnsi="Times New Roman" w:cs="Times New Roman"/>
          <w:color w:val="1D2125"/>
          <w:kern w:val="0"/>
          <w:lang w:val="lv-LV"/>
          <w14:ligatures w14:val="none"/>
        </w:rPr>
        <w:t>un i</w:t>
      </w:r>
      <w:r>
        <w:rPr>
          <w:rFonts w:ascii="Times New Roman" w:eastAsia="Times New Roman" w:hAnsi="Times New Roman" w:cs="Times New Roman"/>
          <w:color w:val="1D2125"/>
          <w:kern w:val="0"/>
          <w:lang w:val="lv-LV"/>
          <w14:ligatures w14:val="none"/>
        </w:rPr>
        <w:t xml:space="preserve">ekrāso </w:t>
      </w:r>
      <w:r w:rsidRPr="003256CB">
        <w:rPr>
          <w:rFonts w:ascii="Times New Roman" w:eastAsia="Times New Roman" w:hAnsi="Times New Roman" w:cs="Times New Roman"/>
          <w:color w:val="1D2125"/>
          <w:kern w:val="0"/>
          <w:lang w:val="lv-LV"/>
          <w14:ligatures w14:val="none"/>
        </w:rPr>
        <w:t>tos</w:t>
      </w:r>
      <w:r>
        <w:rPr>
          <w:rFonts w:ascii="Times New Roman" w:eastAsia="Times New Roman" w:hAnsi="Times New Roman" w:cs="Times New Roman"/>
          <w:color w:val="1D2125"/>
          <w:kern w:val="0"/>
          <w:lang w:val="lv-LV"/>
          <w14:ligatures w14:val="none"/>
        </w:rPr>
        <w:t>!</w:t>
      </w:r>
    </w:p>
    <w:p w14:paraId="22ABA1ED" w14:textId="77777777" w:rsidR="00971911" w:rsidRDefault="00971911" w:rsidP="00971911">
      <w:pPr>
        <w:pStyle w:val="ListParagraph"/>
        <w:numPr>
          <w:ilvl w:val="0"/>
          <w:numId w:val="7"/>
        </w:numPr>
        <w:shd w:val="clear" w:color="auto" w:fill="FFFFFF"/>
        <w:spacing w:after="100" w:afterAutospacing="1" w:line="240" w:lineRule="auto"/>
        <w:jc w:val="both"/>
        <w:outlineLvl w:val="1"/>
        <w:rPr>
          <w:rFonts w:ascii="Times New Roman" w:eastAsia="Times New Roman" w:hAnsi="Times New Roman" w:cs="Times New Roman"/>
          <w:color w:val="1D2125"/>
          <w:kern w:val="0"/>
          <w:lang w:val="lv-LV"/>
          <w14:ligatures w14:val="none"/>
        </w:rPr>
      </w:pPr>
      <w:r w:rsidRPr="00EB749C">
        <w:rPr>
          <w:rFonts w:ascii="Times New Roman" w:eastAsia="Times New Roman" w:hAnsi="Times New Roman" w:cs="Times New Roman"/>
          <w:color w:val="1D2125"/>
          <w:kern w:val="0"/>
          <w:lang w:val="lv-LV"/>
          <w14:ligatures w14:val="none"/>
        </w:rPr>
        <w:t>Izskaidro katra atslēgvārda (jēdzien</w:t>
      </w:r>
      <w:r>
        <w:rPr>
          <w:rFonts w:ascii="Times New Roman" w:eastAsia="Times New Roman" w:hAnsi="Times New Roman" w:cs="Times New Roman"/>
          <w:color w:val="1D2125"/>
          <w:kern w:val="0"/>
          <w:lang w:val="lv-LV"/>
          <w14:ligatures w14:val="none"/>
        </w:rPr>
        <w:t>a</w:t>
      </w:r>
      <w:r w:rsidRPr="00EB749C">
        <w:rPr>
          <w:rFonts w:ascii="Times New Roman" w:eastAsia="Times New Roman" w:hAnsi="Times New Roman" w:cs="Times New Roman"/>
          <w:color w:val="1D2125"/>
          <w:kern w:val="0"/>
          <w:lang w:val="lv-LV"/>
          <w14:ligatures w14:val="none"/>
        </w:rPr>
        <w:t>) nozīmi</w:t>
      </w:r>
      <w:r>
        <w:rPr>
          <w:rFonts w:ascii="Times New Roman" w:eastAsia="Times New Roman" w:hAnsi="Times New Roman" w:cs="Times New Roman"/>
          <w:color w:val="1D2125"/>
          <w:kern w:val="0"/>
          <w:lang w:val="lv-LV"/>
          <w14:ligatures w14:val="none"/>
        </w:rPr>
        <w:t>,</w:t>
      </w:r>
      <w:r w:rsidRPr="00EB749C">
        <w:rPr>
          <w:rFonts w:ascii="Times New Roman" w:eastAsia="Times New Roman" w:hAnsi="Times New Roman" w:cs="Times New Roman"/>
          <w:color w:val="1D2125"/>
          <w:kern w:val="0"/>
          <w:lang w:val="lv-LV"/>
          <w14:ligatures w14:val="none"/>
        </w:rPr>
        <w:t xml:space="preserve"> izmantojot informāciju no šī  paša resursa vai meklējot to citur</w:t>
      </w:r>
      <w:r>
        <w:rPr>
          <w:rFonts w:ascii="Times New Roman" w:eastAsia="Times New Roman" w:hAnsi="Times New Roman" w:cs="Times New Roman"/>
          <w:color w:val="1D2125"/>
          <w:kern w:val="0"/>
          <w:lang w:val="lv-LV"/>
          <w14:ligatures w14:val="none"/>
        </w:rPr>
        <w:t>!</w:t>
      </w:r>
    </w:p>
    <w:p w14:paraId="2D6FC1D6" w14:textId="77777777" w:rsidR="00971911" w:rsidRPr="00EB749C" w:rsidRDefault="00971911" w:rsidP="00971911">
      <w:pPr>
        <w:pStyle w:val="ListParagraph"/>
        <w:shd w:val="clear" w:color="auto" w:fill="FFFFFF"/>
        <w:spacing w:after="100" w:afterAutospacing="1" w:line="240" w:lineRule="auto"/>
        <w:jc w:val="both"/>
        <w:outlineLvl w:val="1"/>
        <w:rPr>
          <w:rFonts w:ascii="Times New Roman" w:eastAsia="Times New Roman" w:hAnsi="Times New Roman" w:cs="Times New Roman"/>
          <w:color w:val="1D2125"/>
          <w:kern w:val="0"/>
          <w:lang w:val="lv-LV"/>
          <w14:ligatures w14:val="none"/>
        </w:rPr>
      </w:pPr>
    </w:p>
    <w:p w14:paraId="336C062F" w14:textId="77777777" w:rsidR="00971911" w:rsidRPr="000B1A16" w:rsidRDefault="00971911" w:rsidP="00971911">
      <w:pPr>
        <w:pStyle w:val="ListParagraph"/>
        <w:numPr>
          <w:ilvl w:val="0"/>
          <w:numId w:val="8"/>
        </w:numPr>
        <w:ind w:left="284" w:hanging="284"/>
        <w:jc w:val="both"/>
        <w:rPr>
          <w:rFonts w:ascii="Times New Roman" w:hAnsi="Times New Roman" w:cs="Times New Roman"/>
          <w:b/>
          <w:bCs/>
          <w:lang w:val="lv-LV"/>
        </w:rPr>
      </w:pPr>
      <w:r w:rsidRPr="000B1A16">
        <w:rPr>
          <w:rFonts w:ascii="Times New Roman" w:hAnsi="Times New Roman" w:cs="Times New Roman"/>
          <w:b/>
          <w:bCs/>
          <w:lang w:val="lv-LV"/>
        </w:rPr>
        <w:t>Vēsturiskais konteksts</w:t>
      </w:r>
    </w:p>
    <w:p w14:paraId="523611F0" w14:textId="77777777" w:rsidR="00971911" w:rsidRPr="000B1A16" w:rsidRDefault="00971911" w:rsidP="00971911">
      <w:pPr>
        <w:pStyle w:val="ListParagraph"/>
        <w:numPr>
          <w:ilvl w:val="0"/>
          <w:numId w:val="9"/>
        </w:numPr>
        <w:ind w:left="709"/>
        <w:jc w:val="both"/>
        <w:rPr>
          <w:rFonts w:ascii="Times New Roman" w:hAnsi="Times New Roman" w:cs="Times New Roman"/>
          <w:bCs/>
          <w:lang w:val="lv-LV"/>
        </w:rPr>
      </w:pPr>
      <w:r w:rsidRPr="000B1A16">
        <w:rPr>
          <w:rFonts w:ascii="Times New Roman" w:hAnsi="Times New Roman" w:cs="Times New Roman"/>
          <w:lang w:val="lv-LV"/>
        </w:rPr>
        <w:t>Izlasi galveno tekstu un u</w:t>
      </w:r>
      <w:r w:rsidRPr="000B1A16">
        <w:rPr>
          <w:rFonts w:ascii="Times New Roman" w:hAnsi="Times New Roman" w:cs="Times New Roman"/>
          <w:bCs/>
          <w:lang w:val="lv-LV"/>
        </w:rPr>
        <w:t xml:space="preserve">zraksti </w:t>
      </w:r>
      <w:r w:rsidRPr="000B1A16">
        <w:rPr>
          <w:rFonts w:ascii="Times New Roman" w:hAnsi="Times New Roman" w:cs="Times New Roman"/>
          <w:b/>
          <w:lang w:val="lv-LV"/>
        </w:rPr>
        <w:t>trīs</w:t>
      </w:r>
      <w:r w:rsidRPr="000B1A16">
        <w:rPr>
          <w:rFonts w:ascii="Times New Roman" w:hAnsi="Times New Roman" w:cs="Times New Roman"/>
          <w:bCs/>
          <w:lang w:val="lv-LV"/>
        </w:rPr>
        <w:t xml:space="preserve"> Pirmā pasaules kara cēloņus un sekas (rezultātus)</w:t>
      </w:r>
      <w:r>
        <w:rPr>
          <w:rFonts w:ascii="Times New Roman" w:hAnsi="Times New Roman" w:cs="Times New Roman"/>
          <w:bCs/>
          <w:lang w:val="lv-LV"/>
        </w:rPr>
        <w:t>!</w:t>
      </w:r>
    </w:p>
    <w:p w14:paraId="7F5B0E5B" w14:textId="77777777" w:rsidR="00971911" w:rsidRDefault="00971911" w:rsidP="00971911">
      <w:pPr>
        <w:rPr>
          <w:rFonts w:ascii="Times New Roman" w:hAnsi="Times New Roman" w:cs="Times New Roman"/>
          <w:bCs/>
          <w:lang w:val="lv-LV"/>
        </w:rPr>
      </w:pPr>
      <w:r w:rsidRPr="00ED733C">
        <w:rPr>
          <w:rFonts w:ascii="Times New Roman" w:hAnsi="Times New Roman" w:cs="Times New Roman"/>
          <w:bCs/>
          <w:noProof/>
        </w:rPr>
        <w:drawing>
          <wp:inline distT="0" distB="0" distL="0" distR="0" wp14:anchorId="2DFD3F2A" wp14:editId="676D0878">
            <wp:extent cx="6534150" cy="1828800"/>
            <wp:effectExtent l="19050" t="0" r="0" b="0"/>
            <wp:docPr id="217068645" name="Diagram 1">
              <a:extLst xmlns:a="http://schemas.openxmlformats.org/drawingml/2006/main">
                <a:ext uri="{FF2B5EF4-FFF2-40B4-BE49-F238E27FC236}">
                  <a16:creationId xmlns:a16="http://schemas.microsoft.com/office/drawing/2014/main" id="{5B025807-37B7-CA2B-D480-589E644FA95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42C805" w14:textId="77777777" w:rsidR="00971911" w:rsidRDefault="00971911" w:rsidP="00971911">
      <w:pPr>
        <w:rPr>
          <w:rFonts w:ascii="Times New Roman" w:hAnsi="Times New Roman" w:cs="Times New Roman"/>
          <w:b/>
          <w:lang w:val="lv-LV"/>
        </w:rPr>
      </w:pPr>
    </w:p>
    <w:p w14:paraId="1400578A" w14:textId="77777777" w:rsidR="00971911" w:rsidRDefault="00971911" w:rsidP="00971911">
      <w:pPr>
        <w:rPr>
          <w:rFonts w:ascii="Times New Roman" w:hAnsi="Times New Roman" w:cs="Times New Roman"/>
          <w:b/>
          <w:lang w:val="lv-LV"/>
        </w:rPr>
      </w:pPr>
    </w:p>
    <w:p w14:paraId="6C2AF5F0" w14:textId="77777777" w:rsidR="00971911" w:rsidRPr="000B1A16" w:rsidRDefault="00971911" w:rsidP="00971911">
      <w:pPr>
        <w:pStyle w:val="ListParagraph"/>
        <w:numPr>
          <w:ilvl w:val="0"/>
          <w:numId w:val="8"/>
        </w:numPr>
        <w:ind w:left="284"/>
        <w:rPr>
          <w:rFonts w:ascii="Times New Roman" w:hAnsi="Times New Roman" w:cs="Times New Roman"/>
          <w:b/>
          <w:lang w:val="lv-LV"/>
        </w:rPr>
      </w:pPr>
      <w:r w:rsidRPr="000B1A16">
        <w:rPr>
          <w:rFonts w:ascii="Times New Roman" w:hAnsi="Times New Roman" w:cs="Times New Roman"/>
          <w:b/>
          <w:lang w:val="lv-LV"/>
        </w:rPr>
        <w:t>Radošais uzdevums</w:t>
      </w:r>
    </w:p>
    <w:p w14:paraId="4729E9DB" w14:textId="77777777" w:rsidR="00971911" w:rsidRPr="000B1A16" w:rsidRDefault="00971911" w:rsidP="00971911">
      <w:pPr>
        <w:pStyle w:val="ListParagraph"/>
        <w:numPr>
          <w:ilvl w:val="0"/>
          <w:numId w:val="10"/>
        </w:numPr>
        <w:jc w:val="both"/>
        <w:rPr>
          <w:rFonts w:ascii="Times New Roman" w:hAnsi="Times New Roman" w:cs="Times New Roman"/>
          <w:b/>
          <w:bCs/>
          <w:i/>
          <w:iCs/>
          <w:lang w:val="lv-LV"/>
        </w:rPr>
      </w:pPr>
      <w:r>
        <w:rPr>
          <w:rFonts w:ascii="Times New Roman" w:hAnsi="Times New Roman" w:cs="Times New Roman"/>
          <w:bCs/>
          <w:lang w:val="lv-LV"/>
        </w:rPr>
        <w:t>Izveido</w:t>
      </w:r>
      <w:r w:rsidRPr="000B1A16">
        <w:rPr>
          <w:rFonts w:ascii="Times New Roman" w:hAnsi="Times New Roman" w:cs="Times New Roman"/>
          <w:bCs/>
          <w:lang w:val="lv-LV"/>
        </w:rPr>
        <w:t xml:space="preserve"> dienasgrāmatas ierakstu par Pirmā pasaules kara rezultātiem, izmantojot šādus vārdu savienojumus </w:t>
      </w:r>
      <w:r w:rsidRPr="000B1A16">
        <w:rPr>
          <w:rFonts w:ascii="Times New Roman" w:hAnsi="Times New Roman" w:cs="Times New Roman"/>
          <w:i/>
          <w:iCs/>
          <w:sz w:val="22"/>
          <w:szCs w:val="22"/>
          <w:lang w:val="lv-LV"/>
        </w:rPr>
        <w:t xml:space="preserve">1918. gada 11. novembrī….. </w:t>
      </w:r>
      <w:r>
        <w:rPr>
          <w:rFonts w:ascii="Times New Roman" w:hAnsi="Times New Roman" w:cs="Times New Roman"/>
          <w:i/>
          <w:iCs/>
          <w:sz w:val="22"/>
          <w:szCs w:val="22"/>
          <w:lang w:val="lv-LV"/>
        </w:rPr>
        <w:t xml:space="preserve">/ </w:t>
      </w:r>
      <w:r w:rsidRPr="000B1A16">
        <w:rPr>
          <w:rFonts w:ascii="Times New Roman" w:hAnsi="Times New Roman" w:cs="Times New Roman"/>
          <w:i/>
          <w:iCs/>
          <w:sz w:val="22"/>
          <w:szCs w:val="22"/>
          <w:lang w:val="lv-LV"/>
        </w:rPr>
        <w:t xml:space="preserve">uzvarētāji, zaudētāji </w:t>
      </w:r>
      <w:r>
        <w:rPr>
          <w:rFonts w:ascii="Times New Roman" w:hAnsi="Times New Roman" w:cs="Times New Roman"/>
          <w:i/>
          <w:iCs/>
          <w:sz w:val="22"/>
          <w:szCs w:val="22"/>
          <w:lang w:val="lv-LV"/>
        </w:rPr>
        <w:t xml:space="preserve">/ </w:t>
      </w:r>
      <w:r w:rsidRPr="000B1A16">
        <w:rPr>
          <w:rFonts w:ascii="Times New Roman" w:hAnsi="Times New Roman" w:cs="Times New Roman"/>
          <w:i/>
          <w:iCs/>
          <w:sz w:val="22"/>
          <w:szCs w:val="22"/>
          <w:lang w:val="lv-LV"/>
        </w:rPr>
        <w:t>Vācija</w:t>
      </w:r>
      <w:r>
        <w:rPr>
          <w:rFonts w:ascii="Times New Roman" w:hAnsi="Times New Roman" w:cs="Times New Roman"/>
          <w:i/>
          <w:iCs/>
          <w:sz w:val="22"/>
          <w:szCs w:val="22"/>
          <w:lang w:val="lv-LV"/>
        </w:rPr>
        <w:t xml:space="preserve">/ </w:t>
      </w:r>
      <w:r w:rsidRPr="000B1A16">
        <w:rPr>
          <w:rFonts w:ascii="Times New Roman" w:hAnsi="Times New Roman" w:cs="Times New Roman"/>
          <w:i/>
          <w:iCs/>
          <w:sz w:val="22"/>
          <w:szCs w:val="22"/>
          <w:lang w:val="lv-LV"/>
        </w:rPr>
        <w:t xml:space="preserve"> Latvijas valsts pasludināšanas sākās </w:t>
      </w:r>
      <w:r>
        <w:rPr>
          <w:rFonts w:ascii="Times New Roman" w:hAnsi="Times New Roman" w:cs="Times New Roman"/>
          <w:i/>
          <w:iCs/>
          <w:sz w:val="22"/>
          <w:szCs w:val="22"/>
          <w:lang w:val="lv-LV"/>
        </w:rPr>
        <w:t xml:space="preserve">/ </w:t>
      </w:r>
      <w:r w:rsidRPr="000B1A16">
        <w:rPr>
          <w:rFonts w:ascii="Times New Roman" w:hAnsi="Times New Roman" w:cs="Times New Roman"/>
          <w:i/>
          <w:iCs/>
          <w:sz w:val="22"/>
          <w:szCs w:val="22"/>
          <w:lang w:val="lv-LV"/>
        </w:rPr>
        <w:t>Brīvības cīņas…</w:t>
      </w:r>
    </w:p>
    <w:p w14:paraId="52226B26" w14:textId="77777777" w:rsidR="00002B2F" w:rsidRPr="003E0BBF" w:rsidRDefault="00002B2F" w:rsidP="00193853">
      <w:pPr>
        <w:spacing w:line="276" w:lineRule="auto"/>
        <w:jc w:val="right"/>
        <w:rPr>
          <w:rFonts w:ascii="Times New Roman" w:hAnsi="Times New Roman" w:cs="Times New Roman"/>
          <w:lang w:val="lv-LV"/>
        </w:rPr>
      </w:pPr>
    </w:p>
    <w:sectPr w:rsidR="00002B2F" w:rsidRPr="003E0BBF" w:rsidSect="0037078A">
      <w:headerReference w:type="default" r:id="rId13"/>
      <w:pgSz w:w="12240" w:h="15840"/>
      <w:pgMar w:top="993" w:right="1183"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B306" w14:textId="77777777" w:rsidR="00B049C4" w:rsidRDefault="00B049C4" w:rsidP="00A86A49">
      <w:pPr>
        <w:spacing w:after="0" w:line="240" w:lineRule="auto"/>
      </w:pPr>
      <w:r>
        <w:separator/>
      </w:r>
    </w:p>
  </w:endnote>
  <w:endnote w:type="continuationSeparator" w:id="0">
    <w:p w14:paraId="5F947F51" w14:textId="77777777" w:rsidR="00B049C4" w:rsidRDefault="00B049C4" w:rsidP="00A8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0BA3B" w14:textId="77777777" w:rsidR="00B049C4" w:rsidRDefault="00B049C4" w:rsidP="00A86A49">
      <w:pPr>
        <w:spacing w:after="0" w:line="240" w:lineRule="auto"/>
      </w:pPr>
      <w:r>
        <w:separator/>
      </w:r>
    </w:p>
  </w:footnote>
  <w:footnote w:type="continuationSeparator" w:id="0">
    <w:p w14:paraId="15111603" w14:textId="77777777" w:rsidR="00B049C4" w:rsidRDefault="00B049C4" w:rsidP="00A8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4C20" w14:textId="20481CC0" w:rsidR="00A86A49" w:rsidRDefault="00A86A49">
    <w:pPr>
      <w:pStyle w:val="Header"/>
    </w:pPr>
    <w:r w:rsidRPr="00A86A49">
      <w:rPr>
        <w:noProof/>
      </w:rPr>
      <w:drawing>
        <wp:inline distT="0" distB="0" distL="0" distR="0" wp14:anchorId="0983A5D4" wp14:editId="2C802922">
          <wp:extent cx="109537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6951" name=""/>
                  <pic:cNvPicPr/>
                </pic:nvPicPr>
                <pic:blipFill>
                  <a:blip r:embed="rId1"/>
                  <a:stretch>
                    <a:fillRect/>
                  </a:stretch>
                </pic:blipFill>
                <pic:spPr>
                  <a:xfrm>
                    <a:off x="0" y="0"/>
                    <a:ext cx="1095375" cy="438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44EB"/>
    <w:multiLevelType w:val="hybridMultilevel"/>
    <w:tmpl w:val="6C1C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D3AD1"/>
    <w:multiLevelType w:val="hybridMultilevel"/>
    <w:tmpl w:val="252A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06009"/>
    <w:multiLevelType w:val="hybridMultilevel"/>
    <w:tmpl w:val="2B90B31C"/>
    <w:lvl w:ilvl="0" w:tplc="F8FEF44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87049"/>
    <w:multiLevelType w:val="hybridMultilevel"/>
    <w:tmpl w:val="ED0A626C"/>
    <w:lvl w:ilvl="0" w:tplc="F8FEF444">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540E69E1"/>
    <w:multiLevelType w:val="hybridMultilevel"/>
    <w:tmpl w:val="4E40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956B7"/>
    <w:multiLevelType w:val="hybridMultilevel"/>
    <w:tmpl w:val="BF8A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E4820"/>
    <w:multiLevelType w:val="hybridMultilevel"/>
    <w:tmpl w:val="517A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C22E1"/>
    <w:multiLevelType w:val="hybridMultilevel"/>
    <w:tmpl w:val="6E88E52E"/>
    <w:lvl w:ilvl="0" w:tplc="F8FEF444">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00D6B31"/>
    <w:multiLevelType w:val="hybridMultilevel"/>
    <w:tmpl w:val="C01687E6"/>
    <w:lvl w:ilvl="0" w:tplc="BD700CF8">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FF76EE6"/>
    <w:multiLevelType w:val="hybridMultilevel"/>
    <w:tmpl w:val="94A2AD2E"/>
    <w:lvl w:ilvl="0" w:tplc="F8FEF44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9"/>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29"/>
    <w:rsid w:val="00002B2F"/>
    <w:rsid w:val="0007639A"/>
    <w:rsid w:val="00077C0F"/>
    <w:rsid w:val="000B1A16"/>
    <w:rsid w:val="000D4B49"/>
    <w:rsid w:val="000E4320"/>
    <w:rsid w:val="00103754"/>
    <w:rsid w:val="00160D94"/>
    <w:rsid w:val="00193853"/>
    <w:rsid w:val="001A5BCD"/>
    <w:rsid w:val="001B0180"/>
    <w:rsid w:val="001C3F78"/>
    <w:rsid w:val="001E16EA"/>
    <w:rsid w:val="00212CEA"/>
    <w:rsid w:val="002450EB"/>
    <w:rsid w:val="00265358"/>
    <w:rsid w:val="00270DF3"/>
    <w:rsid w:val="0027795B"/>
    <w:rsid w:val="002A4339"/>
    <w:rsid w:val="002B1990"/>
    <w:rsid w:val="002E79E5"/>
    <w:rsid w:val="003048BA"/>
    <w:rsid w:val="00311026"/>
    <w:rsid w:val="003256CB"/>
    <w:rsid w:val="003411F7"/>
    <w:rsid w:val="0037078A"/>
    <w:rsid w:val="003868BF"/>
    <w:rsid w:val="003976A1"/>
    <w:rsid w:val="003E0BBF"/>
    <w:rsid w:val="00423589"/>
    <w:rsid w:val="00455301"/>
    <w:rsid w:val="004E48AA"/>
    <w:rsid w:val="00560029"/>
    <w:rsid w:val="005A6BA6"/>
    <w:rsid w:val="0060245B"/>
    <w:rsid w:val="006C1D24"/>
    <w:rsid w:val="007533FD"/>
    <w:rsid w:val="007B7F30"/>
    <w:rsid w:val="007E34ED"/>
    <w:rsid w:val="007E4DD6"/>
    <w:rsid w:val="0080021F"/>
    <w:rsid w:val="0081285D"/>
    <w:rsid w:val="0082622E"/>
    <w:rsid w:val="0084358E"/>
    <w:rsid w:val="008510CE"/>
    <w:rsid w:val="00885470"/>
    <w:rsid w:val="008C2B52"/>
    <w:rsid w:val="008D06D7"/>
    <w:rsid w:val="0096006F"/>
    <w:rsid w:val="00971911"/>
    <w:rsid w:val="009818C3"/>
    <w:rsid w:val="009844E3"/>
    <w:rsid w:val="009A61E3"/>
    <w:rsid w:val="009D767E"/>
    <w:rsid w:val="00A317BF"/>
    <w:rsid w:val="00A86A49"/>
    <w:rsid w:val="00B049C4"/>
    <w:rsid w:val="00B87DF8"/>
    <w:rsid w:val="00B919F0"/>
    <w:rsid w:val="00BD4090"/>
    <w:rsid w:val="00C874F2"/>
    <w:rsid w:val="00CD27DE"/>
    <w:rsid w:val="00D05DF5"/>
    <w:rsid w:val="00D14CE4"/>
    <w:rsid w:val="00D3694E"/>
    <w:rsid w:val="00D448DB"/>
    <w:rsid w:val="00D738E5"/>
    <w:rsid w:val="00DE21DE"/>
    <w:rsid w:val="00DE56DF"/>
    <w:rsid w:val="00E17298"/>
    <w:rsid w:val="00E706E7"/>
    <w:rsid w:val="00E769A4"/>
    <w:rsid w:val="00EB749C"/>
    <w:rsid w:val="00ED733C"/>
    <w:rsid w:val="00F0139E"/>
    <w:rsid w:val="00F100D6"/>
    <w:rsid w:val="00F85347"/>
    <w:rsid w:val="00FA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22D3"/>
  <w15:chartTrackingRefBased/>
  <w15:docId w15:val="{F1A3D681-05C5-44DA-8BA7-677E0E4E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6D7"/>
  </w:style>
  <w:style w:type="paragraph" w:styleId="Heading1">
    <w:name w:val="heading 1"/>
    <w:basedOn w:val="Normal"/>
    <w:next w:val="Normal"/>
    <w:link w:val="Heading1Char"/>
    <w:uiPriority w:val="9"/>
    <w:qFormat/>
    <w:rsid w:val="0056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0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029"/>
    <w:rPr>
      <w:rFonts w:eastAsiaTheme="majorEastAsia" w:cstheme="majorBidi"/>
      <w:color w:val="272727" w:themeColor="text1" w:themeTint="D8"/>
    </w:rPr>
  </w:style>
  <w:style w:type="paragraph" w:styleId="Title">
    <w:name w:val="Title"/>
    <w:basedOn w:val="Normal"/>
    <w:next w:val="Normal"/>
    <w:link w:val="TitleChar"/>
    <w:uiPriority w:val="10"/>
    <w:qFormat/>
    <w:rsid w:val="0056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029"/>
    <w:pPr>
      <w:spacing w:before="160"/>
      <w:jc w:val="center"/>
    </w:pPr>
    <w:rPr>
      <w:i/>
      <w:iCs/>
      <w:color w:val="404040" w:themeColor="text1" w:themeTint="BF"/>
    </w:rPr>
  </w:style>
  <w:style w:type="character" w:customStyle="1" w:styleId="QuoteChar">
    <w:name w:val="Quote Char"/>
    <w:basedOn w:val="DefaultParagraphFont"/>
    <w:link w:val="Quote"/>
    <w:uiPriority w:val="29"/>
    <w:rsid w:val="00560029"/>
    <w:rPr>
      <w:i/>
      <w:iCs/>
      <w:color w:val="404040" w:themeColor="text1" w:themeTint="BF"/>
    </w:rPr>
  </w:style>
  <w:style w:type="paragraph" w:styleId="ListParagraph">
    <w:name w:val="List Paragraph"/>
    <w:basedOn w:val="Normal"/>
    <w:uiPriority w:val="34"/>
    <w:qFormat/>
    <w:rsid w:val="00560029"/>
    <w:pPr>
      <w:ind w:left="720"/>
      <w:contextualSpacing/>
    </w:pPr>
  </w:style>
  <w:style w:type="character" w:styleId="IntenseEmphasis">
    <w:name w:val="Intense Emphasis"/>
    <w:basedOn w:val="DefaultParagraphFont"/>
    <w:uiPriority w:val="21"/>
    <w:qFormat/>
    <w:rsid w:val="00560029"/>
    <w:rPr>
      <w:i/>
      <w:iCs/>
      <w:color w:val="0F4761" w:themeColor="accent1" w:themeShade="BF"/>
    </w:rPr>
  </w:style>
  <w:style w:type="paragraph" w:styleId="IntenseQuote">
    <w:name w:val="Intense Quote"/>
    <w:basedOn w:val="Normal"/>
    <w:next w:val="Normal"/>
    <w:link w:val="IntenseQuoteChar"/>
    <w:uiPriority w:val="30"/>
    <w:qFormat/>
    <w:rsid w:val="0056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029"/>
    <w:rPr>
      <w:i/>
      <w:iCs/>
      <w:color w:val="0F4761" w:themeColor="accent1" w:themeShade="BF"/>
    </w:rPr>
  </w:style>
  <w:style w:type="character" w:styleId="IntenseReference">
    <w:name w:val="Intense Reference"/>
    <w:basedOn w:val="DefaultParagraphFont"/>
    <w:uiPriority w:val="32"/>
    <w:qFormat/>
    <w:rsid w:val="00560029"/>
    <w:rPr>
      <w:b/>
      <w:bCs/>
      <w:smallCaps/>
      <w:color w:val="0F4761" w:themeColor="accent1" w:themeShade="BF"/>
      <w:spacing w:val="5"/>
    </w:rPr>
  </w:style>
  <w:style w:type="character" w:styleId="Hyperlink">
    <w:name w:val="Hyperlink"/>
    <w:basedOn w:val="DefaultParagraphFont"/>
    <w:uiPriority w:val="99"/>
    <w:unhideWhenUsed/>
    <w:rsid w:val="00560029"/>
    <w:rPr>
      <w:color w:val="467886" w:themeColor="hyperlink"/>
      <w:u w:val="single"/>
    </w:rPr>
  </w:style>
  <w:style w:type="character" w:styleId="UnresolvedMention">
    <w:name w:val="Unresolved Mention"/>
    <w:basedOn w:val="DefaultParagraphFont"/>
    <w:uiPriority w:val="99"/>
    <w:semiHidden/>
    <w:unhideWhenUsed/>
    <w:rsid w:val="00560029"/>
    <w:rPr>
      <w:color w:val="605E5C"/>
      <w:shd w:val="clear" w:color="auto" w:fill="E1DFDD"/>
    </w:rPr>
  </w:style>
  <w:style w:type="character" w:styleId="Strong">
    <w:name w:val="Strong"/>
    <w:basedOn w:val="DefaultParagraphFont"/>
    <w:uiPriority w:val="22"/>
    <w:qFormat/>
    <w:rsid w:val="003256CB"/>
    <w:rPr>
      <w:b/>
      <w:bCs/>
    </w:rPr>
  </w:style>
  <w:style w:type="table" w:styleId="TableGrid">
    <w:name w:val="Table Grid"/>
    <w:basedOn w:val="TableNormal"/>
    <w:uiPriority w:val="39"/>
    <w:rsid w:val="001C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49"/>
  </w:style>
  <w:style w:type="paragraph" w:styleId="Footer">
    <w:name w:val="footer"/>
    <w:basedOn w:val="Normal"/>
    <w:link w:val="FooterChar"/>
    <w:uiPriority w:val="99"/>
    <w:unhideWhenUsed/>
    <w:rsid w:val="00A8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5101">
      <w:bodyDiv w:val="1"/>
      <w:marLeft w:val="0"/>
      <w:marRight w:val="0"/>
      <w:marTop w:val="0"/>
      <w:marBottom w:val="0"/>
      <w:divBdr>
        <w:top w:val="none" w:sz="0" w:space="0" w:color="auto"/>
        <w:left w:val="none" w:sz="0" w:space="0" w:color="auto"/>
        <w:bottom w:val="none" w:sz="0" w:space="0" w:color="auto"/>
        <w:right w:val="none" w:sz="0" w:space="0" w:color="auto"/>
      </w:divBdr>
    </w:div>
    <w:div w:id="370417464">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
    <w:div w:id="690690584">
      <w:bodyDiv w:val="1"/>
      <w:marLeft w:val="0"/>
      <w:marRight w:val="0"/>
      <w:marTop w:val="0"/>
      <w:marBottom w:val="0"/>
      <w:divBdr>
        <w:top w:val="none" w:sz="0" w:space="0" w:color="auto"/>
        <w:left w:val="none" w:sz="0" w:space="0" w:color="auto"/>
        <w:bottom w:val="none" w:sz="0" w:space="0" w:color="auto"/>
        <w:right w:val="none" w:sz="0" w:space="0" w:color="auto"/>
      </w:divBdr>
    </w:div>
    <w:div w:id="935332885">
      <w:bodyDiv w:val="1"/>
      <w:marLeft w:val="0"/>
      <w:marRight w:val="0"/>
      <w:marTop w:val="0"/>
      <w:marBottom w:val="0"/>
      <w:divBdr>
        <w:top w:val="none" w:sz="0" w:space="0" w:color="auto"/>
        <w:left w:val="none" w:sz="0" w:space="0" w:color="auto"/>
        <w:bottom w:val="none" w:sz="0" w:space="0" w:color="auto"/>
        <w:right w:val="none" w:sz="0" w:space="0" w:color="auto"/>
      </w:divBdr>
    </w:div>
    <w:div w:id="1077751161">
      <w:bodyDiv w:val="1"/>
      <w:marLeft w:val="0"/>
      <w:marRight w:val="0"/>
      <w:marTop w:val="0"/>
      <w:marBottom w:val="0"/>
      <w:divBdr>
        <w:top w:val="none" w:sz="0" w:space="0" w:color="auto"/>
        <w:left w:val="none" w:sz="0" w:space="0" w:color="auto"/>
        <w:bottom w:val="none" w:sz="0" w:space="0" w:color="auto"/>
        <w:right w:val="none" w:sz="0" w:space="0" w:color="auto"/>
      </w:divBdr>
    </w:div>
    <w:div w:id="1146701475">
      <w:bodyDiv w:val="1"/>
      <w:marLeft w:val="0"/>
      <w:marRight w:val="0"/>
      <w:marTop w:val="0"/>
      <w:marBottom w:val="0"/>
      <w:divBdr>
        <w:top w:val="none" w:sz="0" w:space="0" w:color="auto"/>
        <w:left w:val="none" w:sz="0" w:space="0" w:color="auto"/>
        <w:bottom w:val="none" w:sz="0" w:space="0" w:color="auto"/>
        <w:right w:val="none" w:sz="0" w:space="0" w:color="auto"/>
      </w:divBdr>
    </w:div>
    <w:div w:id="1169490799">
      <w:bodyDiv w:val="1"/>
      <w:marLeft w:val="0"/>
      <w:marRight w:val="0"/>
      <w:marTop w:val="0"/>
      <w:marBottom w:val="0"/>
      <w:divBdr>
        <w:top w:val="none" w:sz="0" w:space="0" w:color="auto"/>
        <w:left w:val="none" w:sz="0" w:space="0" w:color="auto"/>
        <w:bottom w:val="none" w:sz="0" w:space="0" w:color="auto"/>
        <w:right w:val="none" w:sz="0" w:space="0" w:color="auto"/>
      </w:divBdr>
    </w:div>
    <w:div w:id="1179389864">
      <w:bodyDiv w:val="1"/>
      <w:marLeft w:val="0"/>
      <w:marRight w:val="0"/>
      <w:marTop w:val="0"/>
      <w:marBottom w:val="0"/>
      <w:divBdr>
        <w:top w:val="none" w:sz="0" w:space="0" w:color="auto"/>
        <w:left w:val="none" w:sz="0" w:space="0" w:color="auto"/>
        <w:bottom w:val="none" w:sz="0" w:space="0" w:color="auto"/>
        <w:right w:val="none" w:sz="0" w:space="0" w:color="auto"/>
      </w:divBdr>
    </w:div>
    <w:div w:id="1368604087">
      <w:bodyDiv w:val="1"/>
      <w:marLeft w:val="0"/>
      <w:marRight w:val="0"/>
      <w:marTop w:val="0"/>
      <w:marBottom w:val="0"/>
      <w:divBdr>
        <w:top w:val="none" w:sz="0" w:space="0" w:color="auto"/>
        <w:left w:val="none" w:sz="0" w:space="0" w:color="auto"/>
        <w:bottom w:val="none" w:sz="0" w:space="0" w:color="auto"/>
        <w:right w:val="none" w:sz="0" w:space="0" w:color="auto"/>
      </w:divBdr>
    </w:div>
    <w:div w:id="1403523947">
      <w:bodyDiv w:val="1"/>
      <w:marLeft w:val="0"/>
      <w:marRight w:val="0"/>
      <w:marTop w:val="0"/>
      <w:marBottom w:val="0"/>
      <w:divBdr>
        <w:top w:val="none" w:sz="0" w:space="0" w:color="auto"/>
        <w:left w:val="none" w:sz="0" w:space="0" w:color="auto"/>
        <w:bottom w:val="none" w:sz="0" w:space="0" w:color="auto"/>
        <w:right w:val="none" w:sz="0" w:space="0" w:color="auto"/>
      </w:divBdr>
    </w:div>
    <w:div w:id="1738555842">
      <w:bodyDiv w:val="1"/>
      <w:marLeft w:val="0"/>
      <w:marRight w:val="0"/>
      <w:marTop w:val="0"/>
      <w:marBottom w:val="0"/>
      <w:divBdr>
        <w:top w:val="none" w:sz="0" w:space="0" w:color="auto"/>
        <w:left w:val="none" w:sz="0" w:space="0" w:color="auto"/>
        <w:bottom w:val="none" w:sz="0" w:space="0" w:color="auto"/>
        <w:right w:val="none" w:sz="0" w:space="0" w:color="auto"/>
      </w:divBdr>
    </w:div>
    <w:div w:id="20505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3RVK4FjiIf4"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C7692B-7D5C-4A1F-A3F0-1C1F697E4589}"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US"/>
        </a:p>
      </dgm:t>
    </dgm:pt>
    <dgm:pt modelId="{98A5EC9D-F3A9-4CAF-A7A0-22979F568051}">
      <dgm:prSet phldrT="[Text]" custT="1"/>
      <dgm:spPr>
        <a:xfrm>
          <a:off x="1036585" y="1236406"/>
          <a:ext cx="3659124" cy="592390"/>
        </a:xfrm>
        <a:prstGeom prst="rect">
          <a:avLst/>
        </a:prstGeom>
        <a:noFill/>
        <a:ln>
          <a:noFill/>
        </a:ln>
        <a:effectLst/>
      </dgm:spPr>
      <dgm:t>
        <a:bodyPr/>
        <a:lstStyle/>
        <a:p>
          <a:pPr>
            <a:buNone/>
          </a:pPr>
          <a:r>
            <a:rPr lang="lv-LV" sz="1800" b="1"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sekas (rezultāti)</a:t>
          </a:r>
          <a:endParaRPr lang="en-US" sz="1800" b="1"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59DE8BD-77CE-48E1-861D-A3BDB28112E3}" type="parTrans" cxnId="{A9D01EFB-AD91-4BF6-945E-0F66B87D0B0E}">
      <dgm:prSet/>
      <dgm:spPr/>
      <dgm:t>
        <a:bodyPr/>
        <a:lstStyle/>
        <a:p>
          <a:endParaRPr lang="en-US"/>
        </a:p>
      </dgm:t>
    </dgm:pt>
    <dgm:pt modelId="{D1926367-E581-4048-9980-125FFA8C990B}" type="sibTrans" cxnId="{A9D01EFB-AD91-4BF6-945E-0F66B87D0B0E}">
      <dgm:prSet/>
      <dgm:spPr/>
      <dgm:t>
        <a:bodyPr/>
        <a:lstStyle/>
        <a:p>
          <a:endParaRPr lang="en-US"/>
        </a:p>
      </dgm:t>
    </dgm:pt>
    <dgm:pt modelId="{6D9DE947-2054-423E-8953-8131B294DDC6}">
      <dgm:prSet phldrT="[Text]" custT="1"/>
      <dgm:spPr>
        <a:xfrm>
          <a:off x="968635" y="0"/>
          <a:ext cx="3659124" cy="877824"/>
        </a:xfrm>
        <a:prstGeom prst="rect">
          <a:avLst/>
        </a:prstGeom>
        <a:noFill/>
        <a:ln>
          <a:noFill/>
        </a:ln>
        <a:effectLst/>
      </dgm:spPr>
      <dgm:t>
        <a:bodyPr/>
        <a:lstStyle/>
        <a:p>
          <a:pPr>
            <a:buNone/>
          </a:pPr>
          <a:r>
            <a:rPr lang="lv-LV" sz="1800" b="1"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cēloņi</a:t>
          </a:r>
          <a:endParaRPr lang="en-US" sz="1800" b="1"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69F2A6B-3414-43E3-8C22-3326A2190F14}" type="parTrans" cxnId="{51EFC330-1B8F-4F9B-8F11-A223EDE9259F}">
      <dgm:prSet/>
      <dgm:spPr/>
      <dgm:t>
        <a:bodyPr/>
        <a:lstStyle/>
        <a:p>
          <a:endParaRPr lang="en-US"/>
        </a:p>
      </dgm:t>
    </dgm:pt>
    <dgm:pt modelId="{BA753420-923E-4219-8E1E-3E4B143A24BD}" type="sibTrans" cxnId="{51EFC330-1B8F-4F9B-8F11-A223EDE9259F}">
      <dgm:prSet/>
      <dgm:spPr/>
      <dgm:t>
        <a:bodyPr/>
        <a:lstStyle/>
        <a:p>
          <a:endParaRPr lang="en-US"/>
        </a:p>
      </dgm:t>
    </dgm:pt>
    <dgm:pt modelId="{5DFEC1A3-4289-4DAF-972A-0599E2CCEF8D}" type="pres">
      <dgm:prSet presAssocID="{34C7692B-7D5C-4A1F-A3F0-1C1F697E4589}" presName="compositeShape" presStyleCnt="0">
        <dgm:presLayoutVars>
          <dgm:chMax val="2"/>
          <dgm:dir/>
          <dgm:resizeHandles val="exact"/>
        </dgm:presLayoutVars>
      </dgm:prSet>
      <dgm:spPr/>
    </dgm:pt>
    <dgm:pt modelId="{59C37AE1-0760-428E-918B-CBF9E8E99EA1}" type="pres">
      <dgm:prSet presAssocID="{98A5EC9D-F3A9-4CAF-A7A0-22979F568051}" presName="upArrow" presStyleLbl="node1" presStyleIdx="0" presStyleCnt="2" custScaleX="61133" custScaleY="64931" custLinFactX="-64689" custLinFactNeighborX="-100000" custLinFactNeighborY="-2042"/>
      <dgm:spPr>
        <a:xfrm>
          <a:off x="0" y="64638"/>
          <a:ext cx="715520" cy="569979"/>
        </a:xfrm>
        <a:prstGeom prst="upArrow">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209AADA-E7BF-4497-B2DB-D389FA0228CD}" type="pres">
      <dgm:prSet presAssocID="{98A5EC9D-F3A9-4CAF-A7A0-22979F568051}" presName="upArrowText" presStyleLbl="revTx" presStyleIdx="0" presStyleCnt="2" custScaleY="67484" custLinFactY="32720" custLinFactNeighborX="-19524" custLinFactNeighborY="100000">
        <dgm:presLayoutVars>
          <dgm:chMax val="0"/>
          <dgm:bulletEnabled val="1"/>
        </dgm:presLayoutVars>
      </dgm:prSet>
      <dgm:spPr/>
    </dgm:pt>
    <dgm:pt modelId="{CFF01FF7-4D54-4306-B432-058E41F43DC3}" type="pres">
      <dgm:prSet presAssocID="{6D9DE947-2054-423E-8953-8131B294DDC6}" presName="downArrow" presStyleLbl="node1" presStyleIdx="1" presStyleCnt="2" custScaleX="69271" custScaleY="58431" custLinFactNeighborX="-75691" custLinFactNeighborY="19148"/>
      <dgm:spPr>
        <a:xfrm>
          <a:off x="190496" y="1230154"/>
          <a:ext cx="810769" cy="512921"/>
        </a:xfrm>
        <a:prstGeom prst="downArrow">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A1404B8-4DB9-4933-BD9D-EE60CD0229CA}" type="pres">
      <dgm:prSet presAssocID="{6D9DE947-2054-423E-8953-8131B294DDC6}" presName="downArrowText" presStyleLbl="revTx" presStyleIdx="1" presStyleCnt="2" custLinFactY="-4167" custLinFactNeighborX="-30977" custLinFactNeighborY="-100000">
        <dgm:presLayoutVars>
          <dgm:chMax val="0"/>
          <dgm:bulletEnabled val="1"/>
        </dgm:presLayoutVars>
      </dgm:prSet>
      <dgm:spPr/>
    </dgm:pt>
  </dgm:ptLst>
  <dgm:cxnLst>
    <dgm:cxn modelId="{51EFC330-1B8F-4F9B-8F11-A223EDE9259F}" srcId="{34C7692B-7D5C-4A1F-A3F0-1C1F697E4589}" destId="{6D9DE947-2054-423E-8953-8131B294DDC6}" srcOrd="1" destOrd="0" parTransId="{569F2A6B-3414-43E3-8C22-3326A2190F14}" sibTransId="{BA753420-923E-4219-8E1E-3E4B143A24BD}"/>
    <dgm:cxn modelId="{B8B81D3F-DDC4-45FE-93E3-67BAAA15B5CA}" type="presOf" srcId="{98A5EC9D-F3A9-4CAF-A7A0-22979F568051}" destId="{0209AADA-E7BF-4497-B2DB-D389FA0228CD}" srcOrd="0" destOrd="0" presId="urn:microsoft.com/office/officeart/2005/8/layout/arrow4"/>
    <dgm:cxn modelId="{80C07A87-2AED-4F07-AFB6-59456F260239}" type="presOf" srcId="{6D9DE947-2054-423E-8953-8131B294DDC6}" destId="{6A1404B8-4DB9-4933-BD9D-EE60CD0229CA}" srcOrd="0" destOrd="0" presId="urn:microsoft.com/office/officeart/2005/8/layout/arrow4"/>
    <dgm:cxn modelId="{266985CC-1900-433B-8A26-CF869D70441E}" type="presOf" srcId="{34C7692B-7D5C-4A1F-A3F0-1C1F697E4589}" destId="{5DFEC1A3-4289-4DAF-972A-0599E2CCEF8D}" srcOrd="0" destOrd="0" presId="urn:microsoft.com/office/officeart/2005/8/layout/arrow4"/>
    <dgm:cxn modelId="{A9D01EFB-AD91-4BF6-945E-0F66B87D0B0E}" srcId="{34C7692B-7D5C-4A1F-A3F0-1C1F697E4589}" destId="{98A5EC9D-F3A9-4CAF-A7A0-22979F568051}" srcOrd="0" destOrd="0" parTransId="{259DE8BD-77CE-48E1-861D-A3BDB28112E3}" sibTransId="{D1926367-E581-4048-9980-125FFA8C990B}"/>
    <dgm:cxn modelId="{7FE1BE72-BB08-41F0-B1E4-F147D2B24C00}" type="presParOf" srcId="{5DFEC1A3-4289-4DAF-972A-0599E2CCEF8D}" destId="{59C37AE1-0760-428E-918B-CBF9E8E99EA1}" srcOrd="0" destOrd="0" presId="urn:microsoft.com/office/officeart/2005/8/layout/arrow4"/>
    <dgm:cxn modelId="{543372EA-DB8B-4DEF-8302-A160AB00AA9C}" type="presParOf" srcId="{5DFEC1A3-4289-4DAF-972A-0599E2CCEF8D}" destId="{0209AADA-E7BF-4497-B2DB-D389FA0228CD}" srcOrd="1" destOrd="0" presId="urn:microsoft.com/office/officeart/2005/8/layout/arrow4"/>
    <dgm:cxn modelId="{947D6036-93F9-46A0-8040-D663D3EA950C}" type="presParOf" srcId="{5DFEC1A3-4289-4DAF-972A-0599E2CCEF8D}" destId="{CFF01FF7-4D54-4306-B432-058E41F43DC3}" srcOrd="2" destOrd="0" presId="urn:microsoft.com/office/officeart/2005/8/layout/arrow4"/>
    <dgm:cxn modelId="{CA19565D-F049-4306-8C6D-132F03150E0F}" type="presParOf" srcId="{5DFEC1A3-4289-4DAF-972A-0599E2CCEF8D}" destId="{6A1404B8-4DB9-4933-BD9D-EE60CD0229CA}" srcOrd="3" destOrd="0" presId="urn:microsoft.com/office/officeart/2005/8/layout/arrow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37AE1-0760-428E-918B-CBF9E8E99EA1}">
      <dsp:nvSpPr>
        <dsp:cNvPr id="0" name=""/>
        <dsp:cNvSpPr/>
      </dsp:nvSpPr>
      <dsp:spPr>
        <a:xfrm>
          <a:off x="0" y="64638"/>
          <a:ext cx="715520" cy="569979"/>
        </a:xfrm>
        <a:prstGeom prst="upArrow">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09AADA-E7BF-4497-B2DB-D389FA0228CD}">
      <dsp:nvSpPr>
        <dsp:cNvPr id="0" name=""/>
        <dsp:cNvSpPr/>
      </dsp:nvSpPr>
      <dsp:spPr>
        <a:xfrm>
          <a:off x="1036585" y="1236406"/>
          <a:ext cx="3659124" cy="592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0" rIns="128016" bIns="128016" numCol="1" spcCol="1270" anchor="ctr" anchorCtr="0">
          <a:noAutofit/>
        </a:bodyPr>
        <a:lstStyle/>
        <a:p>
          <a:pPr marL="0" lvl="0" indent="0" algn="l" defTabSz="800100">
            <a:lnSpc>
              <a:spcPct val="90000"/>
            </a:lnSpc>
            <a:spcBef>
              <a:spcPct val="0"/>
            </a:spcBef>
            <a:spcAft>
              <a:spcPct val="35000"/>
            </a:spcAft>
            <a:buNone/>
          </a:pPr>
          <a:r>
            <a:rPr lang="lv-LV" sz="1800" b="1"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sekas (rezultāti)</a:t>
          </a:r>
          <a:endParaRPr lang="en-US" sz="1800" b="1"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36585" y="1236406"/>
        <a:ext cx="3659124" cy="592390"/>
      </dsp:txXfrm>
    </dsp:sp>
    <dsp:sp modelId="{CFF01FF7-4D54-4306-B432-058E41F43DC3}">
      <dsp:nvSpPr>
        <dsp:cNvPr id="0" name=""/>
        <dsp:cNvSpPr/>
      </dsp:nvSpPr>
      <dsp:spPr>
        <a:xfrm>
          <a:off x="190496" y="1230154"/>
          <a:ext cx="810769" cy="512921"/>
        </a:xfrm>
        <a:prstGeom prst="downArrow">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1404B8-4DB9-4933-BD9D-EE60CD0229CA}">
      <dsp:nvSpPr>
        <dsp:cNvPr id="0" name=""/>
        <dsp:cNvSpPr/>
      </dsp:nvSpPr>
      <dsp:spPr>
        <a:xfrm>
          <a:off x="968635" y="0"/>
          <a:ext cx="3659124" cy="877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0" rIns="128016" bIns="128016" numCol="1" spcCol="1270" anchor="ctr" anchorCtr="0">
          <a:noAutofit/>
        </a:bodyPr>
        <a:lstStyle/>
        <a:p>
          <a:pPr marL="0" lvl="0" indent="0" algn="l" defTabSz="800100">
            <a:lnSpc>
              <a:spcPct val="90000"/>
            </a:lnSpc>
            <a:spcBef>
              <a:spcPct val="0"/>
            </a:spcBef>
            <a:spcAft>
              <a:spcPct val="35000"/>
            </a:spcAft>
            <a:buNone/>
          </a:pPr>
          <a:r>
            <a:rPr lang="lv-LV" sz="1800" b="1"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cēloņi</a:t>
          </a:r>
          <a:endParaRPr lang="en-US" sz="1800" b="1"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68635" y="0"/>
        <a:ext cx="3659124" cy="877824"/>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4910</Words>
  <Characters>2799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Aelita Komsa</dc:creator>
  <cp:keywords/>
  <dc:description/>
  <cp:lastModifiedBy>Ineta Īvāne</cp:lastModifiedBy>
  <cp:revision>5</cp:revision>
  <cp:lastPrinted>2025-02-18T07:19:00Z</cp:lastPrinted>
  <dcterms:created xsi:type="dcterms:W3CDTF">2025-02-21T06:34:00Z</dcterms:created>
  <dcterms:modified xsi:type="dcterms:W3CDTF">2025-02-26T09:05:00Z</dcterms:modified>
</cp:coreProperties>
</file>